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C442D" w14:textId="085BBD8E" w:rsidR="00660B74" w:rsidRPr="00CD5A36" w:rsidRDefault="00660B74" w:rsidP="00660B74">
      <w:pPr>
        <w:pStyle w:val="a3"/>
        <w:keepLines/>
        <w:tabs>
          <w:tab w:val="right" w:pos="10440"/>
          <w:tab w:val="right" w:pos="13323"/>
        </w:tabs>
        <w:rPr>
          <w:rFonts w:cs="Arial"/>
          <w:b w:val="0"/>
          <w:sz w:val="24"/>
          <w:szCs w:val="24"/>
          <w:lang w:eastAsia="zh-CN"/>
        </w:rPr>
      </w:pPr>
      <w:bookmarkStart w:id="0" w:name="Title"/>
      <w:bookmarkStart w:id="1" w:name="DocumentFor"/>
      <w:bookmarkStart w:id="2" w:name="_Ref399006623"/>
      <w:bookmarkStart w:id="3" w:name="_Toc92513360"/>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6450CA" w:rsidRPr="006450CA">
        <w:rPr>
          <w:rFonts w:cs="Arial"/>
          <w:sz w:val="24"/>
          <w:szCs w:val="24"/>
        </w:rPr>
        <w:t>R4-2106487</w:t>
      </w:r>
    </w:p>
    <w:p w14:paraId="61007060" w14:textId="77777777" w:rsidR="00660B74" w:rsidRPr="00CD5A36" w:rsidRDefault="00660B74" w:rsidP="00660B74">
      <w:pPr>
        <w:pStyle w:val="a3"/>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p w14:paraId="37FCC3CC" w14:textId="77777777" w:rsidR="00D03BC3" w:rsidRPr="00BA3241" w:rsidRDefault="00D03BC3" w:rsidP="00D03BC3">
      <w:pPr>
        <w:spacing w:after="120"/>
        <w:ind w:left="1985" w:hanging="1985"/>
        <w:rPr>
          <w:rFonts w:ascii="Arial" w:hAnsi="Arial" w:cs="Arial"/>
          <w:b/>
        </w:rPr>
      </w:pPr>
    </w:p>
    <w:p w14:paraId="76F04C76" w14:textId="5C13D7F2"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701E1" w:rsidRPr="009701E1">
        <w:rPr>
          <w:rFonts w:ascii="Arial" w:eastAsia="Batang" w:hAnsi="Arial" w:cs="Arial"/>
          <w:lang w:eastAsia="zh-CN"/>
        </w:rPr>
        <w:t>Huawei, HiSilicon, CMCC, China Unicom</w:t>
      </w:r>
    </w:p>
    <w:p w14:paraId="17450D6A" w14:textId="35FA305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37665">
        <w:rPr>
          <w:rFonts w:ascii="Arial" w:hAnsi="Arial" w:cs="Arial"/>
        </w:rPr>
        <w:t xml:space="preserve">Scenarios </w:t>
      </w:r>
      <w:r w:rsidR="00037665" w:rsidRPr="00037665">
        <w:rPr>
          <w:rFonts w:ascii="Arial" w:hAnsi="Arial" w:cs="Arial"/>
        </w:rPr>
        <w:t>for support of 1024QA</w:t>
      </w:r>
      <w:r w:rsidR="00037665">
        <w:rPr>
          <w:rFonts w:ascii="Arial" w:hAnsi="Arial" w:cs="Arial"/>
        </w:rPr>
        <w:t>M</w:t>
      </w:r>
    </w:p>
    <w:p w14:paraId="4F2055CD" w14:textId="485F2FB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5195F" w:rsidRPr="00F5195F">
        <w:rPr>
          <w:rFonts w:ascii="Arial" w:hAnsi="Arial" w:cs="Arial"/>
        </w:rPr>
        <w:t>8.15.1</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68E5EF42" w:rsidR="00F268D5" w:rsidRPr="001F1E22" w:rsidRDefault="004F6E16" w:rsidP="00F268D5">
      <w:pPr>
        <w:pStyle w:val="1"/>
        <w:ind w:left="533" w:hanging="533"/>
        <w:rPr>
          <w:lang w:val="en-US" w:eastAsia="zh-CN"/>
        </w:rPr>
      </w:pPr>
      <w:r>
        <w:rPr>
          <w:lang w:val="en-US" w:eastAsia="zh-CN"/>
        </w:rPr>
        <w:t>1 Introduction</w:t>
      </w:r>
    </w:p>
    <w:p w14:paraId="623258D6" w14:textId="77777777" w:rsidR="00F5195F" w:rsidRDefault="00F5195F" w:rsidP="00F5195F">
      <w:pPr>
        <w:tabs>
          <w:tab w:val="right" w:pos="9641"/>
        </w:tabs>
      </w:pPr>
      <w:r>
        <w:rPr>
          <w:rFonts w:eastAsia="MS Mincho"/>
          <w:lang w:eastAsia="ja-JP"/>
        </w:rPr>
        <w:t>In RAN#89 e-meeting, a new work item, i.e. i</w:t>
      </w:r>
      <w:r w:rsidRPr="002069B9">
        <w:rPr>
          <w:rFonts w:eastAsia="MS Mincho"/>
          <w:lang w:eastAsia="ja-JP"/>
        </w:rPr>
        <w:t>ntro</w:t>
      </w:r>
      <w:r>
        <w:rPr>
          <w:rFonts w:eastAsia="MS Mincho"/>
          <w:lang w:eastAsia="ja-JP"/>
        </w:rPr>
        <w:t xml:space="preserve">duction of DL 1024-QAM for NR FR1 was approved [1]. </w:t>
      </w:r>
      <w:r w:rsidRPr="00C53775">
        <w:t>Th</w:t>
      </w:r>
      <w:r>
        <w:t xml:space="preserve">e objective is to specify </w:t>
      </w:r>
      <w:r w:rsidRPr="00C53775">
        <w:t xml:space="preserve">downlink </w:t>
      </w:r>
      <w:r>
        <w:t>1024-QAM</w:t>
      </w:r>
      <w:r w:rsidRPr="00C53775">
        <w:t xml:space="preserve"> for NR PDSCH operat</w:t>
      </w:r>
      <w:r>
        <w:t>ion</w:t>
      </w:r>
      <w:r w:rsidRPr="00C53775">
        <w:t xml:space="preserve"> in FR1, together with related procedures,</w:t>
      </w:r>
      <w:r>
        <w:t xml:space="preserve"> </w:t>
      </w:r>
      <w:r w:rsidRPr="00C53775">
        <w:t>signaling and n</w:t>
      </w:r>
      <w:r>
        <w:t>ecessary RF requirements. The RAN4 objectives are listed below.</w:t>
      </w:r>
    </w:p>
    <w:p w14:paraId="73C95D81" w14:textId="77777777" w:rsidR="00F5195F" w:rsidRPr="003254C6" w:rsidRDefault="00F5195F" w:rsidP="00F5195F">
      <w:pPr>
        <w:numPr>
          <w:ilvl w:val="0"/>
          <w:numId w:val="8"/>
        </w:numPr>
        <w:overflowPunct w:val="0"/>
        <w:autoSpaceDE w:val="0"/>
        <w:autoSpaceDN w:val="0"/>
        <w:adjustRightInd w:val="0"/>
        <w:spacing w:after="0"/>
        <w:ind w:hanging="357"/>
        <w:textAlignment w:val="baseline"/>
        <w:rPr>
          <w:i/>
        </w:rPr>
      </w:pPr>
      <w:r w:rsidRPr="003254C6">
        <w:rPr>
          <w:i/>
        </w:rPr>
        <w:t>Specify corresponding UE and BS RF core requirements [RAN4]</w:t>
      </w:r>
    </w:p>
    <w:p w14:paraId="0F151035" w14:textId="77777777" w:rsidR="00F5195F" w:rsidRPr="003254C6" w:rsidRDefault="00F5195F" w:rsidP="00F5195F">
      <w:pPr>
        <w:numPr>
          <w:ilvl w:val="1"/>
          <w:numId w:val="8"/>
        </w:numPr>
        <w:overflowPunct w:val="0"/>
        <w:autoSpaceDE w:val="0"/>
        <w:autoSpaceDN w:val="0"/>
        <w:adjustRightInd w:val="0"/>
        <w:spacing w:after="0"/>
        <w:ind w:hanging="357"/>
        <w:textAlignment w:val="baseline"/>
        <w:rPr>
          <w:i/>
        </w:rPr>
      </w:pPr>
      <w:r w:rsidRPr="003254C6">
        <w:rPr>
          <w:i/>
        </w:rPr>
        <w:t>UE and BS RF core requirements are specified for stationary wireless scenarios with up to 2 layer DL MIMO</w:t>
      </w:r>
    </w:p>
    <w:p w14:paraId="361B7BEC" w14:textId="77777777" w:rsidR="00F5195F" w:rsidRPr="002069B9" w:rsidRDefault="00F5195F" w:rsidP="00F5195F">
      <w:pPr>
        <w:numPr>
          <w:ilvl w:val="1"/>
          <w:numId w:val="8"/>
        </w:numPr>
        <w:overflowPunct w:val="0"/>
        <w:autoSpaceDE w:val="0"/>
        <w:autoSpaceDN w:val="0"/>
        <w:adjustRightInd w:val="0"/>
        <w:spacing w:after="0"/>
        <w:ind w:hanging="357"/>
        <w:textAlignment w:val="baseline"/>
      </w:pPr>
      <w:r w:rsidRPr="003254C6">
        <w:rPr>
          <w:i/>
        </w:rPr>
        <w:t>The cell size(s) and type of stationary wireless scenarios for which UE and BS RF core requirements are defined will be studied and decided by RAN4.</w:t>
      </w:r>
    </w:p>
    <w:p w14:paraId="39974E5D" w14:textId="77777777" w:rsidR="00F5195F" w:rsidRDefault="00F5195F" w:rsidP="00F268D5">
      <w:pPr>
        <w:rPr>
          <w:lang w:eastAsia="zh-CN"/>
        </w:rPr>
      </w:pPr>
    </w:p>
    <w:p w14:paraId="55453A0A" w14:textId="6A88243A" w:rsidR="004F6E16" w:rsidRPr="004F6E16" w:rsidRDefault="004F6E16" w:rsidP="00F268D5">
      <w:pPr>
        <w:rPr>
          <w:lang w:eastAsia="zh-CN"/>
        </w:rPr>
      </w:pPr>
      <w:r>
        <w:rPr>
          <w:lang w:eastAsia="zh-CN"/>
        </w:rPr>
        <w:t>In this contributi</w:t>
      </w:r>
      <w:r w:rsidR="00242B62">
        <w:rPr>
          <w:lang w:eastAsia="zh-CN"/>
        </w:rPr>
        <w:t>on, we provide system-level evaluations</w:t>
      </w:r>
      <w:r>
        <w:rPr>
          <w:lang w:eastAsia="zh-CN"/>
        </w:rPr>
        <w:t xml:space="preserve"> </w:t>
      </w:r>
      <w:r w:rsidR="00F5195F">
        <w:rPr>
          <w:lang w:eastAsia="zh-CN"/>
        </w:rPr>
        <w:t xml:space="preserve">on the second objective to discuss the </w:t>
      </w:r>
      <w:r w:rsidR="003B5C29">
        <w:rPr>
          <w:lang w:eastAsia="zh-CN"/>
        </w:rPr>
        <w:t>cell size and BS type for the support of 1024-QAM.</w:t>
      </w:r>
    </w:p>
    <w:p w14:paraId="1228BD04" w14:textId="31B9492C" w:rsidR="00536054" w:rsidRDefault="00422B80" w:rsidP="007678AB">
      <w:pPr>
        <w:pStyle w:val="1"/>
        <w:ind w:left="533" w:hanging="533"/>
        <w:rPr>
          <w:lang w:val="en-US" w:eastAsia="zh-CN"/>
        </w:rPr>
      </w:pPr>
      <w:r>
        <w:rPr>
          <w:lang w:val="en-US" w:eastAsia="zh-CN"/>
        </w:rPr>
        <w:t>2 Discussion</w:t>
      </w:r>
    </w:p>
    <w:p w14:paraId="0089D250" w14:textId="797D79D2" w:rsidR="003B5C29" w:rsidRDefault="00242B62" w:rsidP="00422B80">
      <w:pPr>
        <w:rPr>
          <w:lang w:val="en-US" w:eastAsia="zh-CN"/>
        </w:rPr>
      </w:pPr>
      <w:r>
        <w:rPr>
          <w:lang w:val="en-US" w:eastAsia="zh-CN"/>
        </w:rPr>
        <w:t xml:space="preserve">To decide the cell size(s) and type of </w:t>
      </w:r>
      <w:r w:rsidRPr="00242B62">
        <w:rPr>
          <w:lang w:val="en-US" w:eastAsia="zh-CN"/>
        </w:rPr>
        <w:t xml:space="preserve">stationary </w:t>
      </w:r>
      <w:r>
        <w:rPr>
          <w:lang w:val="en-US" w:eastAsia="zh-CN"/>
        </w:rPr>
        <w:t>wireless scenarios for which UE and BS RF core requirement are defined, we think the system-level evaluation is needed to identify the deployment scenarios</w:t>
      </w:r>
      <w:r w:rsidRPr="00242B62">
        <w:rPr>
          <w:lang w:val="en-US" w:eastAsia="zh-CN"/>
        </w:rPr>
        <w:t xml:space="preserve"> in which supporting 1024-QAM can provide notable performance gain</w:t>
      </w:r>
      <w:r w:rsidR="00113427">
        <w:rPr>
          <w:lang w:val="en-US" w:eastAsia="zh-CN"/>
        </w:rPr>
        <w:t>.</w:t>
      </w:r>
    </w:p>
    <w:p w14:paraId="0217741F" w14:textId="3DBDF83C" w:rsidR="00113427" w:rsidRDefault="00113427" w:rsidP="00113427">
      <w:pPr>
        <w:rPr>
          <w:lang w:eastAsia="zh-CN"/>
        </w:rPr>
      </w:pPr>
      <w:r w:rsidRPr="003A2954">
        <w:rPr>
          <w:lang w:eastAsia="zh-CN"/>
        </w:rPr>
        <w:t>The discussion is focused on the class of wide area BS, which corresponds to the macro BS whose typical applica</w:t>
      </w:r>
      <w:bookmarkStart w:id="4" w:name="OLE_LINK54"/>
      <w:r w:rsidR="00C4210D">
        <w:rPr>
          <w:lang w:eastAsia="zh-CN"/>
        </w:rPr>
        <w:t>tion scenario is</w:t>
      </w:r>
      <w:r w:rsidRPr="003A2954">
        <w:rPr>
          <w:lang w:eastAsia="zh-CN"/>
        </w:rPr>
        <w:t xml:space="preserve"> urban macro. T</w:t>
      </w:r>
      <w:bookmarkEnd w:id="4"/>
      <w:r w:rsidRPr="003A2954">
        <w:rPr>
          <w:lang w:eastAsia="zh-CN"/>
        </w:rPr>
        <w:t xml:space="preserve">hus in the following part, the performance comparison between schemes with and without </w:t>
      </w:r>
      <w:r>
        <w:rPr>
          <w:lang w:eastAsia="zh-CN"/>
        </w:rPr>
        <w:t>1024-QAM</w:t>
      </w:r>
      <w:r w:rsidR="00C4210D">
        <w:rPr>
          <w:lang w:eastAsia="zh-CN"/>
        </w:rPr>
        <w:t xml:space="preserve"> for the scenario</w:t>
      </w:r>
      <w:r w:rsidRPr="003A2954">
        <w:rPr>
          <w:lang w:eastAsia="zh-CN"/>
        </w:rPr>
        <w:t xml:space="preserve"> are provided. The detailed simulation assumptions are listed in Table A.</w:t>
      </w:r>
      <w:r w:rsidR="00C4210D">
        <w:rPr>
          <w:lang w:eastAsia="zh-CN"/>
        </w:rPr>
        <w:t>1</w:t>
      </w:r>
      <w:r w:rsidRPr="003A2954">
        <w:rPr>
          <w:lang w:eastAsia="zh-CN"/>
        </w:rPr>
        <w:t xml:space="preserve"> of Appendix A. The evaluation results in terms of gain of cell average spectral efficiency (SE)</w:t>
      </w:r>
      <w:r w:rsidR="00C4210D">
        <w:rPr>
          <w:lang w:eastAsia="zh-CN"/>
        </w:rPr>
        <w:t xml:space="preserve"> and the MCS CDF.</w:t>
      </w:r>
    </w:p>
    <w:p w14:paraId="5DFFD52B" w14:textId="0A12A1E9" w:rsidR="00113427" w:rsidRPr="003A2954" w:rsidRDefault="00113427" w:rsidP="00C4210D">
      <w:pPr>
        <w:pStyle w:val="ab"/>
        <w:keepNext/>
        <w:jc w:val="center"/>
      </w:pPr>
      <w:bookmarkStart w:id="5" w:name="_Ref52608367"/>
      <w:r w:rsidRPr="003A2954">
        <w:t xml:space="preserve">Table </w:t>
      </w:r>
      <w:bookmarkEnd w:id="5"/>
      <w:r w:rsidR="00C4210D">
        <w:rPr>
          <w:noProof/>
        </w:rPr>
        <w:t>2-1</w:t>
      </w:r>
      <w:r w:rsidRPr="003A2954">
        <w:t xml:space="preserve"> Evaluation results with and without </w:t>
      </w:r>
      <w:r>
        <w:t>1024-QAM</w:t>
      </w:r>
      <w:r w:rsidRPr="003A2954">
        <w:t xml:space="preserve"> of full buffer</w:t>
      </w:r>
    </w:p>
    <w:tbl>
      <w:tblPr>
        <w:tblStyle w:val="afa"/>
        <w:tblW w:w="8217" w:type="dxa"/>
        <w:tblLayout w:type="fixed"/>
        <w:tblLook w:val="04A0" w:firstRow="1" w:lastRow="0" w:firstColumn="1" w:lastColumn="0" w:noHBand="0" w:noVBand="1"/>
      </w:tblPr>
      <w:tblGrid>
        <w:gridCol w:w="1270"/>
        <w:gridCol w:w="1702"/>
        <w:gridCol w:w="1701"/>
        <w:gridCol w:w="1701"/>
        <w:gridCol w:w="1843"/>
      </w:tblGrid>
      <w:tr w:rsidR="00113427" w:rsidRPr="003A2954" w14:paraId="381A6D75" w14:textId="77777777" w:rsidTr="007465BE">
        <w:tc>
          <w:tcPr>
            <w:tcW w:w="1270" w:type="dxa"/>
            <w:vAlign w:val="center"/>
          </w:tcPr>
          <w:p w14:paraId="3AA1C6B0"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Scenario</w:t>
            </w:r>
          </w:p>
        </w:tc>
        <w:tc>
          <w:tcPr>
            <w:tcW w:w="3403" w:type="dxa"/>
            <w:gridSpan w:val="2"/>
            <w:vAlign w:val="center"/>
          </w:tcPr>
          <w:p w14:paraId="6B502647" w14:textId="4D61739D"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Urban macro</w:t>
            </w:r>
            <w:r>
              <w:rPr>
                <w:sz w:val="18"/>
                <w:szCs w:val="18"/>
                <w:lang w:eastAsia="zh-CN"/>
              </w:rPr>
              <w:t xml:space="preserve"> (100% outdoor)</w:t>
            </w:r>
          </w:p>
        </w:tc>
        <w:tc>
          <w:tcPr>
            <w:tcW w:w="3544" w:type="dxa"/>
            <w:gridSpan w:val="2"/>
            <w:vAlign w:val="center"/>
          </w:tcPr>
          <w:p w14:paraId="7CD9518C" w14:textId="14DE7E1D"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Urban macro</w:t>
            </w:r>
            <w:r>
              <w:rPr>
                <w:sz w:val="18"/>
                <w:szCs w:val="18"/>
                <w:lang w:eastAsia="zh-CN"/>
              </w:rPr>
              <w:t xml:space="preserve"> </w:t>
            </w:r>
            <w:r>
              <w:rPr>
                <w:lang w:eastAsia="zh-CN"/>
              </w:rPr>
              <w:t>(80% indoor, 20% outdoor)</w:t>
            </w:r>
          </w:p>
        </w:tc>
      </w:tr>
      <w:tr w:rsidR="00113427" w:rsidRPr="003A2954" w14:paraId="51807FE9" w14:textId="77777777" w:rsidTr="007465BE">
        <w:tc>
          <w:tcPr>
            <w:tcW w:w="1270" w:type="dxa"/>
            <w:vAlign w:val="center"/>
          </w:tcPr>
          <w:p w14:paraId="68E5F63F"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Scheme</w:t>
            </w:r>
          </w:p>
        </w:tc>
        <w:tc>
          <w:tcPr>
            <w:tcW w:w="1702" w:type="dxa"/>
            <w:vAlign w:val="center"/>
          </w:tcPr>
          <w:p w14:paraId="5924B96F" w14:textId="77777777" w:rsidR="00113427" w:rsidRPr="003A2954" w:rsidRDefault="00113427" w:rsidP="007465BE">
            <w:pPr>
              <w:spacing w:beforeLines="25" w:before="60" w:afterLines="25" w:after="60"/>
              <w:jc w:val="center"/>
              <w:rPr>
                <w:sz w:val="18"/>
              </w:rPr>
            </w:pPr>
            <w:r w:rsidRPr="003A2954">
              <w:rPr>
                <w:sz w:val="18"/>
                <w:szCs w:val="18"/>
                <w:lang w:eastAsia="zh-CN"/>
              </w:rPr>
              <w:t>w/o 1024</w:t>
            </w:r>
          </w:p>
        </w:tc>
        <w:tc>
          <w:tcPr>
            <w:tcW w:w="1701" w:type="dxa"/>
            <w:vAlign w:val="center"/>
          </w:tcPr>
          <w:p w14:paraId="70EABC66" w14:textId="77777777" w:rsidR="00113427" w:rsidRPr="003A2954" w:rsidRDefault="00113427" w:rsidP="007465BE">
            <w:pPr>
              <w:spacing w:beforeLines="25" w:before="60" w:afterLines="25" w:after="60"/>
              <w:jc w:val="center"/>
              <w:rPr>
                <w:sz w:val="18"/>
              </w:rPr>
            </w:pPr>
            <w:r w:rsidRPr="003A2954">
              <w:rPr>
                <w:sz w:val="18"/>
                <w:szCs w:val="18"/>
                <w:lang w:eastAsia="zh-CN"/>
              </w:rPr>
              <w:t>with 1024</w:t>
            </w:r>
          </w:p>
        </w:tc>
        <w:tc>
          <w:tcPr>
            <w:tcW w:w="1701" w:type="dxa"/>
            <w:vAlign w:val="center"/>
          </w:tcPr>
          <w:p w14:paraId="784A9687" w14:textId="77777777" w:rsidR="00113427" w:rsidRPr="003A2954" w:rsidRDefault="00113427" w:rsidP="007465BE">
            <w:pPr>
              <w:spacing w:beforeLines="25" w:before="60" w:afterLines="25" w:after="60"/>
              <w:jc w:val="center"/>
              <w:rPr>
                <w:color w:val="000000"/>
                <w:sz w:val="18"/>
              </w:rPr>
            </w:pPr>
            <w:r w:rsidRPr="003A2954">
              <w:rPr>
                <w:sz w:val="18"/>
                <w:szCs w:val="18"/>
                <w:lang w:eastAsia="zh-CN"/>
              </w:rPr>
              <w:t>w/o 1024</w:t>
            </w:r>
          </w:p>
        </w:tc>
        <w:tc>
          <w:tcPr>
            <w:tcW w:w="1843" w:type="dxa"/>
            <w:vAlign w:val="center"/>
          </w:tcPr>
          <w:p w14:paraId="607DB473" w14:textId="77777777" w:rsidR="00113427" w:rsidRPr="003A2954" w:rsidRDefault="00113427" w:rsidP="007465BE">
            <w:pPr>
              <w:spacing w:beforeLines="25" w:before="60" w:afterLines="25" w:after="60"/>
              <w:jc w:val="center"/>
              <w:rPr>
                <w:color w:val="000000"/>
                <w:sz w:val="18"/>
              </w:rPr>
            </w:pPr>
            <w:r w:rsidRPr="003A2954">
              <w:rPr>
                <w:sz w:val="18"/>
                <w:szCs w:val="18"/>
                <w:lang w:eastAsia="zh-CN"/>
              </w:rPr>
              <w:t>with 1024</w:t>
            </w:r>
          </w:p>
        </w:tc>
      </w:tr>
      <w:tr w:rsidR="00113427" w:rsidRPr="003A2954" w14:paraId="7E1455A5" w14:textId="77777777" w:rsidTr="007465BE">
        <w:tc>
          <w:tcPr>
            <w:tcW w:w="1270" w:type="dxa"/>
            <w:vAlign w:val="center"/>
          </w:tcPr>
          <w:p w14:paraId="49B7E935"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Gain of cell average SE</w:t>
            </w:r>
          </w:p>
        </w:tc>
        <w:tc>
          <w:tcPr>
            <w:tcW w:w="1702" w:type="dxa"/>
            <w:vAlign w:val="center"/>
          </w:tcPr>
          <w:p w14:paraId="2F7A6EBF" w14:textId="77777777" w:rsidR="00113427" w:rsidRPr="003A2954" w:rsidRDefault="00113427" w:rsidP="007465BE">
            <w:pPr>
              <w:spacing w:beforeLines="25" w:before="60" w:afterLines="25" w:after="60"/>
              <w:jc w:val="center"/>
              <w:rPr>
                <w:b/>
                <w:sz w:val="18"/>
                <w:szCs w:val="18"/>
                <w:lang w:eastAsia="zh-CN"/>
              </w:rPr>
            </w:pPr>
            <w:r w:rsidRPr="003A2954">
              <w:rPr>
                <w:b/>
                <w:color w:val="000000"/>
                <w:sz w:val="18"/>
              </w:rPr>
              <w:t>-</w:t>
            </w:r>
          </w:p>
        </w:tc>
        <w:tc>
          <w:tcPr>
            <w:tcW w:w="1701" w:type="dxa"/>
            <w:vAlign w:val="center"/>
          </w:tcPr>
          <w:p w14:paraId="06F75CB9" w14:textId="77292D04" w:rsidR="00113427" w:rsidRPr="003A2954" w:rsidRDefault="007D096E" w:rsidP="007465BE">
            <w:pPr>
              <w:spacing w:beforeLines="25" w:before="60" w:afterLines="25" w:after="60"/>
              <w:jc w:val="center"/>
              <w:rPr>
                <w:b/>
                <w:sz w:val="18"/>
                <w:szCs w:val="18"/>
                <w:lang w:eastAsia="zh-CN"/>
              </w:rPr>
            </w:pPr>
            <w:r>
              <w:rPr>
                <w:rFonts w:hint="eastAsia"/>
                <w:b/>
                <w:sz w:val="18"/>
                <w:szCs w:val="18"/>
                <w:lang w:eastAsia="zh-CN"/>
              </w:rPr>
              <w:t>0</w:t>
            </w:r>
            <w:r>
              <w:rPr>
                <w:b/>
                <w:sz w:val="18"/>
                <w:szCs w:val="18"/>
                <w:lang w:eastAsia="zh-CN"/>
              </w:rPr>
              <w:t>.73%</w:t>
            </w:r>
          </w:p>
        </w:tc>
        <w:tc>
          <w:tcPr>
            <w:tcW w:w="1701" w:type="dxa"/>
            <w:vAlign w:val="center"/>
          </w:tcPr>
          <w:p w14:paraId="5AACD5AF" w14:textId="77777777" w:rsidR="00113427" w:rsidRPr="003A2954" w:rsidRDefault="00113427" w:rsidP="007465BE">
            <w:pPr>
              <w:spacing w:beforeLines="25" w:before="60" w:afterLines="25" w:after="60"/>
              <w:jc w:val="center"/>
              <w:rPr>
                <w:b/>
                <w:sz w:val="18"/>
                <w:szCs w:val="18"/>
                <w:lang w:eastAsia="zh-CN"/>
              </w:rPr>
            </w:pPr>
            <w:r w:rsidRPr="003A2954">
              <w:rPr>
                <w:b/>
                <w:color w:val="000000"/>
                <w:sz w:val="18"/>
              </w:rPr>
              <w:t>-</w:t>
            </w:r>
          </w:p>
        </w:tc>
        <w:tc>
          <w:tcPr>
            <w:tcW w:w="1843" w:type="dxa"/>
            <w:vAlign w:val="center"/>
          </w:tcPr>
          <w:p w14:paraId="338E886C" w14:textId="098B2A79" w:rsidR="00113427" w:rsidRPr="003A2954" w:rsidRDefault="007D096E" w:rsidP="007465BE">
            <w:pPr>
              <w:spacing w:beforeLines="25" w:before="60" w:afterLines="25" w:after="60"/>
              <w:jc w:val="center"/>
              <w:rPr>
                <w:b/>
                <w:sz w:val="18"/>
                <w:szCs w:val="18"/>
                <w:lang w:eastAsia="zh-CN"/>
              </w:rPr>
            </w:pPr>
            <w:r>
              <w:rPr>
                <w:b/>
                <w:color w:val="000000"/>
                <w:sz w:val="18"/>
              </w:rPr>
              <w:t xml:space="preserve">1.59 </w:t>
            </w:r>
            <w:r w:rsidR="00113427" w:rsidRPr="003A2954">
              <w:rPr>
                <w:b/>
                <w:color w:val="000000"/>
                <w:sz w:val="18"/>
              </w:rPr>
              <w:t>%</w:t>
            </w:r>
          </w:p>
        </w:tc>
      </w:tr>
    </w:tbl>
    <w:p w14:paraId="4E863EAE" w14:textId="77777777" w:rsidR="00113427" w:rsidRDefault="00113427" w:rsidP="00113427">
      <w:pPr>
        <w:rPr>
          <w:lang w:eastAsia="zh-CN"/>
        </w:rPr>
      </w:pPr>
    </w:p>
    <w:p w14:paraId="0FE006A3" w14:textId="37FC732C" w:rsidR="007D096E" w:rsidRDefault="007D096E" w:rsidP="007D096E">
      <w:pPr>
        <w:jc w:val="center"/>
        <w:rPr>
          <w:lang w:eastAsia="zh-CN"/>
        </w:rPr>
      </w:pPr>
      <w:r>
        <w:rPr>
          <w:rFonts w:hint="eastAsia"/>
          <w:lang w:eastAsia="zh-CN"/>
        </w:rPr>
        <w:lastRenderedPageBreak/>
        <w:t>F</w:t>
      </w:r>
      <w:r w:rsidR="008C6D29">
        <w:rPr>
          <w:lang w:eastAsia="zh-CN"/>
        </w:rPr>
        <w:t>igure 2-1</w:t>
      </w:r>
      <w:r>
        <w:rPr>
          <w:lang w:eastAsia="zh-CN"/>
        </w:rPr>
        <w:t xml:space="preserve"> MCS CDF for </w:t>
      </w:r>
      <w:r w:rsidR="0015555B">
        <w:rPr>
          <w:lang w:eastAsia="zh-CN"/>
        </w:rPr>
        <w:t xml:space="preserve">Urban Marco </w:t>
      </w:r>
      <w:r>
        <w:rPr>
          <w:lang w:eastAsia="zh-CN"/>
        </w:rPr>
        <w:t>(100% outdoor)</w:t>
      </w:r>
      <w:r>
        <w:rPr>
          <w:noProof/>
          <w:lang w:val="en-US" w:eastAsia="zh-CN"/>
        </w:rPr>
        <w:drawing>
          <wp:anchor distT="0" distB="0" distL="114300" distR="114300" simplePos="0" relativeHeight="251661312" behindDoc="0" locked="0" layoutInCell="1" allowOverlap="1" wp14:anchorId="03B2D608" wp14:editId="28FFABD8">
            <wp:simplePos x="0" y="0"/>
            <wp:positionH relativeFrom="column">
              <wp:posOffset>1565935</wp:posOffset>
            </wp:positionH>
            <wp:positionV relativeFrom="paragraph">
              <wp:posOffset>149</wp:posOffset>
            </wp:positionV>
            <wp:extent cx="2819400" cy="2200910"/>
            <wp:effectExtent l="0" t="0" r="0" b="8890"/>
            <wp:wrapTopAndBottom/>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19400" cy="2200910"/>
                    </a:xfrm>
                    <a:prstGeom prst="rect">
                      <a:avLst/>
                    </a:prstGeom>
                  </pic:spPr>
                </pic:pic>
              </a:graphicData>
            </a:graphic>
            <wp14:sizeRelH relativeFrom="margin">
              <wp14:pctWidth>0</wp14:pctWidth>
            </wp14:sizeRelH>
            <wp14:sizeRelV relativeFrom="margin">
              <wp14:pctHeight>0</wp14:pctHeight>
            </wp14:sizeRelV>
          </wp:anchor>
        </w:drawing>
      </w:r>
    </w:p>
    <w:p w14:paraId="05AAD2EF" w14:textId="0509AD2E" w:rsidR="007D096E" w:rsidRDefault="007D096E" w:rsidP="007D096E">
      <w:pPr>
        <w:jc w:val="center"/>
        <w:rPr>
          <w:lang w:eastAsia="zh-CN"/>
        </w:rPr>
      </w:pPr>
      <w:r>
        <w:rPr>
          <w:noProof/>
          <w:lang w:val="en-US" w:eastAsia="zh-CN"/>
        </w:rPr>
        <w:drawing>
          <wp:anchor distT="0" distB="0" distL="114300" distR="114300" simplePos="0" relativeHeight="251659264" behindDoc="0" locked="0" layoutInCell="1" allowOverlap="1" wp14:anchorId="6AB051B7" wp14:editId="0866F942">
            <wp:simplePos x="0" y="0"/>
            <wp:positionH relativeFrom="margin">
              <wp:align>center</wp:align>
            </wp:positionH>
            <wp:positionV relativeFrom="paragraph">
              <wp:posOffset>99</wp:posOffset>
            </wp:positionV>
            <wp:extent cx="2657475" cy="2143125"/>
            <wp:effectExtent l="0" t="0" r="9525" b="9525"/>
            <wp:wrapTopAndBottom/>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657475" cy="2143125"/>
                    </a:xfrm>
                    <a:prstGeom prst="rect">
                      <a:avLst/>
                    </a:prstGeom>
                  </pic:spPr>
                </pic:pic>
              </a:graphicData>
            </a:graphic>
            <wp14:sizeRelH relativeFrom="margin">
              <wp14:pctWidth>0</wp14:pctWidth>
            </wp14:sizeRelH>
            <wp14:sizeRelV relativeFrom="margin">
              <wp14:pctHeight>0</wp14:pctHeight>
            </wp14:sizeRelV>
          </wp:anchor>
        </w:drawing>
      </w:r>
      <w:r>
        <w:rPr>
          <w:rFonts w:hint="eastAsia"/>
          <w:lang w:eastAsia="zh-CN"/>
        </w:rPr>
        <w:t>F</w:t>
      </w:r>
      <w:r w:rsidR="008C6D29">
        <w:rPr>
          <w:lang w:eastAsia="zh-CN"/>
        </w:rPr>
        <w:t>igure 2-2</w:t>
      </w:r>
      <w:r>
        <w:rPr>
          <w:lang w:eastAsia="zh-CN"/>
        </w:rPr>
        <w:t xml:space="preserve"> MCS CDF for </w:t>
      </w:r>
      <w:r w:rsidR="0015555B">
        <w:rPr>
          <w:lang w:eastAsia="zh-CN"/>
        </w:rPr>
        <w:t xml:space="preserve">Urban </w:t>
      </w:r>
      <w:r>
        <w:rPr>
          <w:lang w:eastAsia="zh-CN"/>
        </w:rPr>
        <w:t>Marco (80% indoor, 20% outdoor)</w:t>
      </w:r>
    </w:p>
    <w:p w14:paraId="0F1F79A6" w14:textId="22F10CEE" w:rsidR="00113427" w:rsidRPr="003A2954" w:rsidRDefault="00113427" w:rsidP="00113427">
      <w:pPr>
        <w:rPr>
          <w:lang w:eastAsia="zh-CN"/>
        </w:rPr>
      </w:pPr>
      <w:r w:rsidRPr="003A2954">
        <w:rPr>
          <w:lang w:eastAsia="zh-CN"/>
        </w:rPr>
        <w:t xml:space="preserve">It can be observed from the above table that supporting </w:t>
      </w:r>
      <w:r>
        <w:rPr>
          <w:lang w:eastAsia="zh-CN"/>
        </w:rPr>
        <w:t>1024-QAM</w:t>
      </w:r>
      <w:r w:rsidR="00C4210D">
        <w:rPr>
          <w:lang w:eastAsia="zh-CN"/>
        </w:rPr>
        <w:t xml:space="preserve"> can at most provide 1.59</w:t>
      </w:r>
      <w:r w:rsidRPr="003A2954">
        <w:rPr>
          <w:lang w:eastAsia="zh-CN"/>
        </w:rPr>
        <w:t xml:space="preserve">% gain in terms of </w:t>
      </w:r>
      <w:r w:rsidR="00C4210D">
        <w:rPr>
          <w:lang w:eastAsia="zh-CN"/>
        </w:rPr>
        <w:t xml:space="preserve">cell average </w:t>
      </w:r>
      <w:r w:rsidRPr="003A2954">
        <w:rPr>
          <w:lang w:eastAsia="zh-CN"/>
        </w:rPr>
        <w:t>SE under the traffic model of full buffer.</w:t>
      </w:r>
      <w:r w:rsidR="008C6D29">
        <w:rPr>
          <w:lang w:eastAsia="zh-CN"/>
        </w:rPr>
        <w:t xml:space="preserve"> The MCS index 23~26 is for 1024-QAM</w:t>
      </w:r>
      <w:r w:rsidRPr="003A2954">
        <w:rPr>
          <w:lang w:eastAsia="zh-CN"/>
        </w:rPr>
        <w:t xml:space="preserve"> </w:t>
      </w:r>
      <w:r w:rsidR="008C6D29">
        <w:rPr>
          <w:lang w:eastAsia="zh-CN"/>
        </w:rPr>
        <w:t xml:space="preserve">modulation. From figure 2-1 and 2-2 it can be observed that less than 0.5% UE can </w:t>
      </w:r>
      <w:r w:rsidR="00AF5CB4">
        <w:rPr>
          <w:lang w:eastAsia="zh-CN"/>
        </w:rPr>
        <w:t>use 1024-QAM.</w:t>
      </w:r>
    </w:p>
    <w:p w14:paraId="458A8004" w14:textId="29961CC3" w:rsidR="00113427" w:rsidRDefault="00113427" w:rsidP="00113427">
      <w:pPr>
        <w:rPr>
          <w:lang w:eastAsia="zh-CN"/>
        </w:rPr>
      </w:pPr>
      <w:r w:rsidRPr="003A2954">
        <w:rPr>
          <w:lang w:eastAsia="zh-CN"/>
        </w:rPr>
        <w:t>Then in the following</w:t>
      </w:r>
      <w:r w:rsidR="00AF5CB4">
        <w:rPr>
          <w:lang w:eastAsia="zh-CN"/>
        </w:rPr>
        <w:t xml:space="preserve"> Table 2-2</w:t>
      </w:r>
      <w:r w:rsidRPr="003A2954">
        <w:rPr>
          <w:lang w:eastAsia="zh-CN"/>
        </w:rPr>
        <w:t>, the evaluation results in terms of gain of cell average user perceived throughput (UPT) with FTP traffic are given.</w:t>
      </w:r>
    </w:p>
    <w:p w14:paraId="459F34B3" w14:textId="6E6992D2" w:rsidR="00113427" w:rsidRPr="003A2954" w:rsidRDefault="00113427" w:rsidP="00AF5CB4">
      <w:pPr>
        <w:pStyle w:val="ab"/>
        <w:keepNext/>
        <w:jc w:val="center"/>
      </w:pPr>
      <w:bookmarkStart w:id="6" w:name="_Ref52637364"/>
      <w:r w:rsidRPr="003A2954">
        <w:t>Table</w:t>
      </w:r>
      <w:bookmarkEnd w:id="6"/>
      <w:r w:rsidRPr="003A2954">
        <w:t xml:space="preserve"> </w:t>
      </w:r>
      <w:r w:rsidR="00AF5CB4">
        <w:rPr>
          <w:noProof/>
        </w:rPr>
        <w:t>2-2</w:t>
      </w:r>
      <w:r w:rsidRPr="003A2954">
        <w:t xml:space="preserve">. Evaluation results with and without </w:t>
      </w:r>
      <w:r>
        <w:t>1024-QAM</w:t>
      </w:r>
      <w:r w:rsidRPr="003A2954">
        <w:t xml:space="preserve"> of FTP traffic</w:t>
      </w:r>
    </w:p>
    <w:tbl>
      <w:tblPr>
        <w:tblStyle w:val="afa"/>
        <w:tblW w:w="8217" w:type="dxa"/>
        <w:tblLayout w:type="fixed"/>
        <w:tblLook w:val="04A0" w:firstRow="1" w:lastRow="0" w:firstColumn="1" w:lastColumn="0" w:noHBand="0" w:noVBand="1"/>
      </w:tblPr>
      <w:tblGrid>
        <w:gridCol w:w="1270"/>
        <w:gridCol w:w="1702"/>
        <w:gridCol w:w="1701"/>
        <w:gridCol w:w="1701"/>
        <w:gridCol w:w="1843"/>
      </w:tblGrid>
      <w:tr w:rsidR="003217B1" w:rsidRPr="003A2954" w14:paraId="34E911B5" w14:textId="77777777" w:rsidTr="007465BE">
        <w:tc>
          <w:tcPr>
            <w:tcW w:w="1270" w:type="dxa"/>
            <w:vAlign w:val="center"/>
          </w:tcPr>
          <w:p w14:paraId="07B57FC9" w14:textId="77777777" w:rsidR="003217B1" w:rsidRPr="003A2954" w:rsidRDefault="003217B1" w:rsidP="003217B1">
            <w:pPr>
              <w:spacing w:beforeLines="25" w:before="60" w:afterLines="25" w:after="60"/>
              <w:jc w:val="center"/>
              <w:rPr>
                <w:b/>
                <w:sz w:val="18"/>
                <w:szCs w:val="18"/>
                <w:lang w:eastAsia="zh-CN"/>
              </w:rPr>
            </w:pPr>
            <w:r w:rsidRPr="003A2954">
              <w:rPr>
                <w:b/>
                <w:sz w:val="18"/>
                <w:szCs w:val="18"/>
                <w:lang w:eastAsia="zh-CN"/>
              </w:rPr>
              <w:t>Scenario</w:t>
            </w:r>
          </w:p>
        </w:tc>
        <w:tc>
          <w:tcPr>
            <w:tcW w:w="3403" w:type="dxa"/>
            <w:gridSpan w:val="2"/>
            <w:vAlign w:val="center"/>
          </w:tcPr>
          <w:p w14:paraId="58F403CE" w14:textId="5CD01128" w:rsidR="003217B1" w:rsidRPr="003A2954" w:rsidRDefault="003217B1" w:rsidP="003217B1">
            <w:pPr>
              <w:spacing w:beforeLines="25" w:before="60" w:afterLines="25" w:after="60"/>
              <w:jc w:val="center"/>
              <w:rPr>
                <w:sz w:val="18"/>
                <w:szCs w:val="18"/>
                <w:lang w:eastAsia="zh-CN"/>
              </w:rPr>
            </w:pPr>
            <w:r w:rsidRPr="003A2954">
              <w:rPr>
                <w:sz w:val="18"/>
                <w:szCs w:val="18"/>
                <w:lang w:eastAsia="zh-CN"/>
              </w:rPr>
              <w:t>Urban macro</w:t>
            </w:r>
            <w:r>
              <w:rPr>
                <w:sz w:val="18"/>
                <w:szCs w:val="18"/>
                <w:lang w:eastAsia="zh-CN"/>
              </w:rPr>
              <w:t xml:space="preserve"> (100% outdoor)</w:t>
            </w:r>
          </w:p>
        </w:tc>
        <w:tc>
          <w:tcPr>
            <w:tcW w:w="3544" w:type="dxa"/>
            <w:gridSpan w:val="2"/>
            <w:vAlign w:val="center"/>
          </w:tcPr>
          <w:p w14:paraId="2442E21C" w14:textId="6CDEA647" w:rsidR="003217B1" w:rsidRPr="003A2954" w:rsidRDefault="003217B1" w:rsidP="003217B1">
            <w:pPr>
              <w:spacing w:beforeLines="25" w:before="60" w:afterLines="25" w:after="60"/>
              <w:jc w:val="center"/>
              <w:rPr>
                <w:sz w:val="18"/>
                <w:szCs w:val="18"/>
                <w:lang w:eastAsia="zh-CN"/>
              </w:rPr>
            </w:pPr>
            <w:r w:rsidRPr="003A2954">
              <w:rPr>
                <w:sz w:val="18"/>
                <w:szCs w:val="18"/>
                <w:lang w:eastAsia="zh-CN"/>
              </w:rPr>
              <w:t>Urban macro</w:t>
            </w:r>
            <w:r>
              <w:rPr>
                <w:sz w:val="18"/>
                <w:szCs w:val="18"/>
                <w:lang w:eastAsia="zh-CN"/>
              </w:rPr>
              <w:t xml:space="preserve"> </w:t>
            </w:r>
            <w:r>
              <w:rPr>
                <w:lang w:eastAsia="zh-CN"/>
              </w:rPr>
              <w:t>(80% indoor, 20% outdoor)</w:t>
            </w:r>
          </w:p>
        </w:tc>
      </w:tr>
      <w:tr w:rsidR="00113427" w:rsidRPr="003A2954" w14:paraId="24B024D4" w14:textId="77777777" w:rsidTr="007465BE">
        <w:tc>
          <w:tcPr>
            <w:tcW w:w="1270" w:type="dxa"/>
            <w:vAlign w:val="center"/>
          </w:tcPr>
          <w:p w14:paraId="6C5915CE"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Scheme</w:t>
            </w:r>
          </w:p>
        </w:tc>
        <w:tc>
          <w:tcPr>
            <w:tcW w:w="1702" w:type="dxa"/>
            <w:vAlign w:val="center"/>
          </w:tcPr>
          <w:p w14:paraId="30A683DC" w14:textId="77777777"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w/o 1024</w:t>
            </w:r>
          </w:p>
        </w:tc>
        <w:tc>
          <w:tcPr>
            <w:tcW w:w="1701" w:type="dxa"/>
            <w:vAlign w:val="center"/>
          </w:tcPr>
          <w:p w14:paraId="7F1D6ADB" w14:textId="77777777"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with 1024</w:t>
            </w:r>
          </w:p>
        </w:tc>
        <w:tc>
          <w:tcPr>
            <w:tcW w:w="1701" w:type="dxa"/>
            <w:vAlign w:val="center"/>
          </w:tcPr>
          <w:p w14:paraId="26994EE4" w14:textId="77777777"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w/o 1024</w:t>
            </w:r>
          </w:p>
        </w:tc>
        <w:tc>
          <w:tcPr>
            <w:tcW w:w="1843" w:type="dxa"/>
            <w:vAlign w:val="center"/>
          </w:tcPr>
          <w:p w14:paraId="62745A11" w14:textId="77777777"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with 1024</w:t>
            </w:r>
          </w:p>
        </w:tc>
      </w:tr>
      <w:tr w:rsidR="00113427" w:rsidRPr="003A2954" w14:paraId="3DB16210" w14:textId="77777777" w:rsidTr="007465BE">
        <w:tc>
          <w:tcPr>
            <w:tcW w:w="1270" w:type="dxa"/>
            <w:vAlign w:val="center"/>
          </w:tcPr>
          <w:p w14:paraId="1481AD03"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RU</w:t>
            </w:r>
          </w:p>
        </w:tc>
        <w:tc>
          <w:tcPr>
            <w:tcW w:w="3403" w:type="dxa"/>
            <w:gridSpan w:val="2"/>
            <w:vAlign w:val="center"/>
          </w:tcPr>
          <w:p w14:paraId="4DD71751" w14:textId="6DCA3733" w:rsidR="00113427" w:rsidRPr="003A2954" w:rsidRDefault="00D41397" w:rsidP="007465BE">
            <w:pPr>
              <w:spacing w:beforeLines="25" w:before="60" w:afterLines="25" w:after="60"/>
              <w:jc w:val="center"/>
              <w:rPr>
                <w:sz w:val="18"/>
                <w:szCs w:val="18"/>
                <w:lang w:eastAsia="zh-CN"/>
              </w:rPr>
            </w:pPr>
            <w:r>
              <w:rPr>
                <w:sz w:val="18"/>
                <w:szCs w:val="18"/>
                <w:lang w:eastAsia="zh-CN"/>
              </w:rPr>
              <w:t>~25</w:t>
            </w:r>
            <w:r w:rsidR="003217B1" w:rsidRPr="003A2954">
              <w:rPr>
                <w:sz w:val="18"/>
                <w:szCs w:val="18"/>
                <w:lang w:eastAsia="zh-CN"/>
              </w:rPr>
              <w:t>%</w:t>
            </w:r>
          </w:p>
        </w:tc>
        <w:tc>
          <w:tcPr>
            <w:tcW w:w="3544" w:type="dxa"/>
            <w:gridSpan w:val="2"/>
            <w:vAlign w:val="center"/>
          </w:tcPr>
          <w:p w14:paraId="4FA6665A" w14:textId="6EB827AF" w:rsidR="00113427" w:rsidRPr="003A2954" w:rsidRDefault="007D096E" w:rsidP="007465BE">
            <w:pPr>
              <w:spacing w:beforeLines="25" w:before="60" w:afterLines="25" w:after="60"/>
              <w:jc w:val="center"/>
              <w:rPr>
                <w:sz w:val="18"/>
                <w:szCs w:val="18"/>
                <w:lang w:eastAsia="zh-CN"/>
              </w:rPr>
            </w:pPr>
            <w:r>
              <w:rPr>
                <w:sz w:val="18"/>
                <w:szCs w:val="18"/>
                <w:lang w:eastAsia="zh-CN"/>
              </w:rPr>
              <w:t>~5</w:t>
            </w:r>
            <w:r w:rsidR="00113427" w:rsidRPr="003A2954">
              <w:rPr>
                <w:sz w:val="18"/>
                <w:szCs w:val="18"/>
                <w:lang w:eastAsia="zh-CN"/>
              </w:rPr>
              <w:t>0%</w:t>
            </w:r>
          </w:p>
        </w:tc>
      </w:tr>
      <w:tr w:rsidR="00113427" w:rsidRPr="003A2954" w14:paraId="5D5B2444" w14:textId="77777777" w:rsidTr="007465BE">
        <w:tc>
          <w:tcPr>
            <w:tcW w:w="1270" w:type="dxa"/>
            <w:vAlign w:val="center"/>
          </w:tcPr>
          <w:p w14:paraId="590BD1B5"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Gain of average UPT</w:t>
            </w:r>
          </w:p>
        </w:tc>
        <w:tc>
          <w:tcPr>
            <w:tcW w:w="1702" w:type="dxa"/>
            <w:vAlign w:val="center"/>
          </w:tcPr>
          <w:p w14:paraId="3578FB0D"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w:t>
            </w:r>
          </w:p>
        </w:tc>
        <w:tc>
          <w:tcPr>
            <w:tcW w:w="1701" w:type="dxa"/>
            <w:vAlign w:val="center"/>
          </w:tcPr>
          <w:p w14:paraId="7D43E395" w14:textId="2D0B96E2" w:rsidR="00113427" w:rsidRPr="003A2954" w:rsidRDefault="003217B1" w:rsidP="007465BE">
            <w:pPr>
              <w:spacing w:beforeLines="25" w:before="60" w:afterLines="25" w:after="60"/>
              <w:jc w:val="center"/>
              <w:rPr>
                <w:b/>
                <w:sz w:val="18"/>
                <w:szCs w:val="18"/>
                <w:lang w:eastAsia="zh-CN"/>
              </w:rPr>
            </w:pPr>
            <w:r>
              <w:rPr>
                <w:b/>
                <w:sz w:val="18"/>
                <w:szCs w:val="18"/>
                <w:lang w:eastAsia="zh-CN"/>
              </w:rPr>
              <w:t>-1.00</w:t>
            </w:r>
            <w:r w:rsidR="00113427" w:rsidRPr="003A2954">
              <w:rPr>
                <w:b/>
                <w:sz w:val="18"/>
                <w:szCs w:val="18"/>
                <w:lang w:eastAsia="zh-CN"/>
              </w:rPr>
              <w:t>%</w:t>
            </w:r>
          </w:p>
        </w:tc>
        <w:tc>
          <w:tcPr>
            <w:tcW w:w="1701" w:type="dxa"/>
            <w:vAlign w:val="center"/>
          </w:tcPr>
          <w:p w14:paraId="307EBE5F"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w:t>
            </w:r>
          </w:p>
        </w:tc>
        <w:tc>
          <w:tcPr>
            <w:tcW w:w="1843" w:type="dxa"/>
            <w:vAlign w:val="center"/>
          </w:tcPr>
          <w:p w14:paraId="095A0414" w14:textId="4BF1D414" w:rsidR="00113427" w:rsidRPr="003A2954" w:rsidRDefault="003217B1" w:rsidP="007465BE">
            <w:pPr>
              <w:spacing w:beforeLines="25" w:before="60" w:afterLines="25" w:after="60"/>
              <w:jc w:val="center"/>
              <w:rPr>
                <w:b/>
                <w:sz w:val="18"/>
                <w:szCs w:val="18"/>
                <w:lang w:eastAsia="zh-CN"/>
              </w:rPr>
            </w:pPr>
            <w:r>
              <w:rPr>
                <w:b/>
                <w:sz w:val="18"/>
                <w:szCs w:val="18"/>
                <w:lang w:eastAsia="zh-CN"/>
              </w:rPr>
              <w:t>-0.6</w:t>
            </w:r>
            <w:r w:rsidR="00113427" w:rsidRPr="003A2954">
              <w:rPr>
                <w:b/>
                <w:sz w:val="18"/>
                <w:szCs w:val="18"/>
                <w:lang w:eastAsia="zh-CN"/>
              </w:rPr>
              <w:t>%</w:t>
            </w:r>
          </w:p>
        </w:tc>
      </w:tr>
    </w:tbl>
    <w:p w14:paraId="0B2B8FF0" w14:textId="77777777" w:rsidR="00113427" w:rsidRDefault="00113427" w:rsidP="00113427">
      <w:pPr>
        <w:rPr>
          <w:lang w:eastAsia="zh-CN"/>
        </w:rPr>
      </w:pPr>
    </w:p>
    <w:p w14:paraId="213D9B0B" w14:textId="094F5B76" w:rsidR="00113427" w:rsidRDefault="00113427" w:rsidP="00113427">
      <w:pPr>
        <w:rPr>
          <w:lang w:eastAsia="zh-CN"/>
        </w:rPr>
      </w:pPr>
      <w:r w:rsidRPr="003A2954">
        <w:rPr>
          <w:lang w:eastAsia="zh-CN"/>
        </w:rPr>
        <w:t>According to the above table, it is ob</w:t>
      </w:r>
      <w:r w:rsidR="00AF5CB4">
        <w:rPr>
          <w:lang w:eastAsia="zh-CN"/>
        </w:rPr>
        <w:t>served that</w:t>
      </w:r>
      <w:r w:rsidRPr="003A2954">
        <w:rPr>
          <w:lang w:eastAsia="zh-CN"/>
        </w:rPr>
        <w:t xml:space="preserve"> the performance gain from </w:t>
      </w:r>
      <w:r>
        <w:rPr>
          <w:lang w:eastAsia="zh-CN"/>
        </w:rPr>
        <w:t>1024-QAM</w:t>
      </w:r>
      <w:r w:rsidRPr="003A2954">
        <w:rPr>
          <w:lang w:eastAsia="zh-CN"/>
        </w:rPr>
        <w:t xml:space="preserve"> </w:t>
      </w:r>
      <w:r w:rsidR="007C62CF" w:rsidRPr="003A2954">
        <w:rPr>
          <w:lang w:eastAsia="zh-CN"/>
        </w:rPr>
        <w:t>for average</w:t>
      </w:r>
      <w:r w:rsidRPr="003A2954">
        <w:rPr>
          <w:lang w:eastAsia="zh-CN"/>
        </w:rPr>
        <w:t xml:space="preserve"> UPT </w:t>
      </w:r>
      <w:r w:rsidR="005911A8">
        <w:rPr>
          <w:lang w:eastAsia="zh-CN"/>
        </w:rPr>
        <w:t xml:space="preserve">is -1.00% and -0.6% for respectively. From figure 2-3 and 2-4, </w:t>
      </w:r>
      <w:r w:rsidR="0015555B">
        <w:rPr>
          <w:lang w:eastAsia="zh-CN"/>
        </w:rPr>
        <w:t>correspondingly, less than 5 % and less than 0.5% UE for 100% outdoor scenario and 20% outdoor scenario can use 1024-QAM</w:t>
      </w:r>
      <w:r w:rsidRPr="003A2954">
        <w:rPr>
          <w:lang w:eastAsia="zh-CN"/>
        </w:rPr>
        <w:t>, respectively.</w:t>
      </w:r>
    </w:p>
    <w:p w14:paraId="5F8C5484" w14:textId="5B03675D" w:rsidR="00CE274E" w:rsidRDefault="00CE274E" w:rsidP="005911A8">
      <w:pPr>
        <w:jc w:val="center"/>
        <w:rPr>
          <w:noProof/>
        </w:rPr>
      </w:pPr>
      <w:r>
        <w:rPr>
          <w:noProof/>
          <w:lang w:val="en-US" w:eastAsia="zh-CN"/>
        </w:rPr>
        <w:lastRenderedPageBreak/>
        <w:drawing>
          <wp:inline distT="0" distB="0" distL="0" distR="0" wp14:anchorId="74C8DD77" wp14:editId="58E514EA">
            <wp:extent cx="2829464" cy="2150883"/>
            <wp:effectExtent l="0" t="0" r="9525"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60617" cy="2174565"/>
                    </a:xfrm>
                    <a:prstGeom prst="rect">
                      <a:avLst/>
                    </a:prstGeom>
                  </pic:spPr>
                </pic:pic>
              </a:graphicData>
            </a:graphic>
          </wp:inline>
        </w:drawing>
      </w:r>
    </w:p>
    <w:p w14:paraId="7C694BA7" w14:textId="75049112" w:rsidR="005911A8" w:rsidRDefault="005911A8" w:rsidP="005911A8">
      <w:pPr>
        <w:jc w:val="center"/>
        <w:rPr>
          <w:noProof/>
        </w:rPr>
      </w:pPr>
      <w:r>
        <w:rPr>
          <w:rFonts w:hint="eastAsia"/>
          <w:lang w:eastAsia="zh-CN"/>
        </w:rPr>
        <w:t>F</w:t>
      </w:r>
      <w:r>
        <w:rPr>
          <w:lang w:eastAsia="zh-CN"/>
        </w:rPr>
        <w:t>igure 2-3 MCS CDF for Marco Urban(100% outdoor)</w:t>
      </w:r>
      <w:r w:rsidR="00D41397">
        <w:rPr>
          <w:noProof/>
        </w:rPr>
        <w:t xml:space="preserve"> RU~25</w:t>
      </w:r>
      <w:r>
        <w:rPr>
          <w:noProof/>
        </w:rPr>
        <w:t>%</w:t>
      </w:r>
    </w:p>
    <w:p w14:paraId="0F5EE72D" w14:textId="77777777" w:rsidR="00CE274E" w:rsidRDefault="00CE274E" w:rsidP="0015555B">
      <w:pPr>
        <w:jc w:val="center"/>
      </w:pPr>
      <w:r>
        <w:rPr>
          <w:noProof/>
          <w:lang w:val="en-US" w:eastAsia="zh-CN"/>
        </w:rPr>
        <w:drawing>
          <wp:inline distT="0" distB="0" distL="0" distR="0" wp14:anchorId="46D75029" wp14:editId="4D2B122E">
            <wp:extent cx="2660650" cy="2106802"/>
            <wp:effectExtent l="0" t="0" r="635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92597" cy="2132099"/>
                    </a:xfrm>
                    <a:prstGeom prst="rect">
                      <a:avLst/>
                    </a:prstGeom>
                  </pic:spPr>
                </pic:pic>
              </a:graphicData>
            </a:graphic>
          </wp:inline>
        </w:drawing>
      </w:r>
    </w:p>
    <w:p w14:paraId="191D8F08" w14:textId="7574C421" w:rsidR="00CE274E" w:rsidRPr="003A2954" w:rsidRDefault="0015555B" w:rsidP="0015555B">
      <w:pPr>
        <w:jc w:val="center"/>
        <w:rPr>
          <w:b/>
          <w:i/>
          <w:lang w:eastAsia="zh-CN"/>
        </w:rPr>
      </w:pPr>
      <w:r>
        <w:rPr>
          <w:rFonts w:hint="eastAsia"/>
          <w:lang w:eastAsia="zh-CN"/>
        </w:rPr>
        <w:t>F</w:t>
      </w:r>
      <w:r>
        <w:rPr>
          <w:lang w:eastAsia="zh-CN"/>
        </w:rPr>
        <w:t>igure 2-4 MCS CDF for Marco Urban</w:t>
      </w:r>
      <w:r w:rsidR="007C62CF">
        <w:rPr>
          <w:lang w:eastAsia="zh-CN"/>
        </w:rPr>
        <w:t>(2</w:t>
      </w:r>
      <w:r>
        <w:rPr>
          <w:lang w:eastAsia="zh-CN"/>
        </w:rPr>
        <w:t>0% outdoor)</w:t>
      </w:r>
      <w:r>
        <w:rPr>
          <w:noProof/>
        </w:rPr>
        <w:t xml:space="preserve"> RU~50%</w:t>
      </w:r>
    </w:p>
    <w:p w14:paraId="2FF6267D" w14:textId="77777777" w:rsidR="007C62CF" w:rsidRDefault="007C62CF" w:rsidP="00113427">
      <w:pPr>
        <w:rPr>
          <w:lang w:eastAsia="zh-CN"/>
        </w:rPr>
      </w:pPr>
      <w:r w:rsidRPr="007C62CF">
        <w:rPr>
          <w:b/>
          <w:lang w:eastAsia="zh-CN"/>
        </w:rPr>
        <w:t>Observation 1</w:t>
      </w:r>
      <w:r>
        <w:rPr>
          <w:lang w:eastAsia="zh-CN"/>
        </w:rPr>
        <w:t>: for Macro scenarios, 1024-QAM can not provide notable performance gain</w:t>
      </w:r>
    </w:p>
    <w:p w14:paraId="4F601A69" w14:textId="22C0F040" w:rsidR="007C62CF" w:rsidRDefault="007C62CF" w:rsidP="00113427">
      <w:pPr>
        <w:rPr>
          <w:lang w:eastAsia="zh-CN"/>
        </w:rPr>
      </w:pPr>
      <w:r w:rsidRPr="007C62CF">
        <w:rPr>
          <w:b/>
          <w:lang w:eastAsia="zh-CN"/>
        </w:rPr>
        <w:t>Observation 2</w:t>
      </w:r>
      <w:r>
        <w:rPr>
          <w:lang w:eastAsia="zh-CN"/>
        </w:rPr>
        <w:t>: for Macro scenarios, few UEs can use 1024-QAM MCS</w:t>
      </w:r>
    </w:p>
    <w:p w14:paraId="61A08EA5" w14:textId="5067DD4D" w:rsidR="006C3729" w:rsidRDefault="006C3729" w:rsidP="006C3729">
      <w:pPr>
        <w:rPr>
          <w:lang w:eastAsia="zh-CN"/>
        </w:rPr>
      </w:pPr>
      <w:r>
        <w:rPr>
          <w:lang w:eastAsia="zh-CN"/>
        </w:rPr>
        <w:t xml:space="preserve">The simulation results are quite in line with the observations from the field deployments, the </w:t>
      </w:r>
      <w:r w:rsidR="00D41397">
        <w:rPr>
          <w:lang w:eastAsia="zh-CN"/>
        </w:rPr>
        <w:t xml:space="preserve">number of </w:t>
      </w:r>
      <w:r>
        <w:rPr>
          <w:lang w:eastAsia="zh-CN"/>
        </w:rPr>
        <w:t>UE</w:t>
      </w:r>
      <w:r w:rsidR="00D41397">
        <w:rPr>
          <w:lang w:eastAsia="zh-CN"/>
        </w:rPr>
        <w:t>s</w:t>
      </w:r>
      <w:r>
        <w:rPr>
          <w:lang w:eastAsia="zh-CN"/>
        </w:rPr>
        <w:t xml:space="preserve"> received SINR higher than 26 dB is quite limited.</w:t>
      </w:r>
    </w:p>
    <w:p w14:paraId="5371B8F5" w14:textId="7659FFC6" w:rsidR="00113427" w:rsidRDefault="000A3A8E" w:rsidP="00113427">
      <w:pPr>
        <w:rPr>
          <w:lang w:eastAsia="zh-CN"/>
        </w:rPr>
      </w:pPr>
      <w:r>
        <w:rPr>
          <w:lang w:eastAsia="zh-CN"/>
        </w:rPr>
        <w:t>It is also noted</w:t>
      </w:r>
      <w:r w:rsidR="00113427" w:rsidRPr="003A2954">
        <w:rPr>
          <w:lang w:eastAsia="zh-CN"/>
        </w:rPr>
        <w:t xml:space="preserve"> that the above results are based on the assumption without transmit power reduction at the BS side. Actually, the macro BS needs to additionally reduce the transmit power in some scale in order to satisfy the Tx EVM requirement of </w:t>
      </w:r>
      <w:r w:rsidR="00113427">
        <w:rPr>
          <w:lang w:eastAsia="zh-CN"/>
        </w:rPr>
        <w:t>1024-QAM</w:t>
      </w:r>
      <w:r w:rsidR="00113427" w:rsidRPr="003A2954">
        <w:rPr>
          <w:lang w:eastAsia="zh-CN"/>
        </w:rPr>
        <w:t xml:space="preserve">. By considering such power reduction, the corresponding performance </w:t>
      </w:r>
      <w:r w:rsidR="007C62CF">
        <w:rPr>
          <w:lang w:eastAsia="zh-CN"/>
        </w:rPr>
        <w:t>degradation is expected</w:t>
      </w:r>
      <w:r w:rsidR="00113427" w:rsidRPr="003A2954">
        <w:rPr>
          <w:lang w:eastAsia="zh-CN"/>
        </w:rPr>
        <w:t xml:space="preserve">. </w:t>
      </w:r>
    </w:p>
    <w:p w14:paraId="6DD8AE2F" w14:textId="265687EC" w:rsidR="00113427" w:rsidRPr="007C62CF" w:rsidRDefault="007C62CF" w:rsidP="00113427">
      <w:pPr>
        <w:rPr>
          <w:lang w:eastAsia="zh-CN"/>
        </w:rPr>
      </w:pPr>
      <w:r w:rsidRPr="006450CA">
        <w:rPr>
          <w:b/>
          <w:lang w:eastAsia="zh-CN"/>
        </w:rPr>
        <w:t>Proposal 1</w:t>
      </w:r>
      <w:r w:rsidR="000A3A8E" w:rsidRPr="006450CA">
        <w:rPr>
          <w:rFonts w:hint="eastAsia"/>
          <w:b/>
          <w:lang w:eastAsia="zh-CN"/>
        </w:rPr>
        <w:t>:</w:t>
      </w:r>
      <w:r w:rsidR="000A3A8E" w:rsidRPr="006450CA">
        <w:rPr>
          <w:b/>
          <w:lang w:eastAsia="zh-CN"/>
        </w:rPr>
        <w:t xml:space="preserve"> </w:t>
      </w:r>
      <w:r w:rsidR="000A3A8E">
        <w:rPr>
          <w:lang w:eastAsia="zh-CN"/>
        </w:rPr>
        <w:t xml:space="preserve">it is proposed that 1024-QAM RF requirements is not defined for Macro BS. </w:t>
      </w:r>
      <w:r w:rsidR="00D41397">
        <w:rPr>
          <w:lang w:eastAsia="zh-CN"/>
        </w:rPr>
        <w:t>And 1024-QAM is only defined for small cell scenarios</w:t>
      </w:r>
      <w:r w:rsidR="000A3A8E">
        <w:rPr>
          <w:lang w:eastAsia="zh-CN"/>
        </w:rPr>
        <w:t>.</w:t>
      </w:r>
    </w:p>
    <w:p w14:paraId="5021FC43" w14:textId="42D7877C" w:rsidR="005C1BBD" w:rsidRDefault="00422B80" w:rsidP="005C1BBD">
      <w:pPr>
        <w:pStyle w:val="1"/>
        <w:ind w:left="533" w:hanging="533"/>
        <w:rPr>
          <w:lang w:val="en-US" w:eastAsia="zh-CN"/>
        </w:rPr>
      </w:pPr>
      <w:r>
        <w:rPr>
          <w:lang w:val="en-US" w:eastAsia="zh-CN"/>
        </w:rPr>
        <w:t>3 Conclusion</w:t>
      </w:r>
    </w:p>
    <w:p w14:paraId="2C38E691" w14:textId="65C3EDBC" w:rsidR="00422B80" w:rsidRDefault="00422B80" w:rsidP="00422B80">
      <w:pPr>
        <w:rPr>
          <w:lang w:val="en-US" w:eastAsia="zh-CN"/>
        </w:rPr>
      </w:pPr>
      <w:r>
        <w:rPr>
          <w:lang w:val="en-US" w:eastAsia="zh-CN"/>
        </w:rPr>
        <w:t xml:space="preserve">In this contribution, </w:t>
      </w:r>
      <w:r w:rsidR="00EB4053">
        <w:rPr>
          <w:lang w:val="en-US" w:eastAsia="zh-CN"/>
        </w:rPr>
        <w:t xml:space="preserve">we provide consideration </w:t>
      </w:r>
      <w:r w:rsidR="00D41397">
        <w:rPr>
          <w:lang w:val="en-US" w:eastAsia="zh-CN"/>
        </w:rPr>
        <w:t>on the support of 1024-QAM.</w:t>
      </w:r>
      <w:r w:rsidR="00EB4053">
        <w:rPr>
          <w:lang w:val="en-US" w:eastAsia="zh-CN"/>
        </w:rPr>
        <w:t xml:space="preserve"> </w:t>
      </w:r>
    </w:p>
    <w:p w14:paraId="629599AA" w14:textId="4283A1D0" w:rsidR="00D41397" w:rsidRPr="007C62CF" w:rsidRDefault="00C3166E" w:rsidP="00D41397">
      <w:pPr>
        <w:rPr>
          <w:lang w:eastAsia="zh-CN"/>
        </w:rPr>
      </w:pPr>
      <w:r w:rsidRPr="00ED696F">
        <w:rPr>
          <w:b/>
          <w:lang w:eastAsia="zh-CN"/>
        </w:rPr>
        <w:t>Proposal 1</w:t>
      </w:r>
      <w:r w:rsidRPr="00ED696F">
        <w:rPr>
          <w:rFonts w:hint="eastAsia"/>
          <w:b/>
          <w:lang w:eastAsia="zh-CN"/>
        </w:rPr>
        <w:t>:</w:t>
      </w:r>
      <w:r>
        <w:rPr>
          <w:lang w:eastAsia="zh-CN"/>
        </w:rPr>
        <w:t xml:space="preserve"> </w:t>
      </w:r>
      <w:r w:rsidR="00D41397">
        <w:rPr>
          <w:lang w:eastAsia="zh-CN"/>
        </w:rPr>
        <w:t>it is proposed that</w:t>
      </w:r>
      <w:bookmarkStart w:id="7" w:name="_GoBack"/>
      <w:bookmarkEnd w:id="7"/>
      <w:r w:rsidR="00D41397">
        <w:rPr>
          <w:lang w:eastAsia="zh-CN"/>
        </w:rPr>
        <w:t xml:space="preserve"> 1024-QAM RF requirements is not defined for Macro BS. And 1024-QAM is only defined for small cell scenarios.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70286ADD" w14:textId="51345CA8" w:rsidR="00F5195F" w:rsidRPr="00832C3B" w:rsidRDefault="00F5195F" w:rsidP="00F5195F">
      <w:pPr>
        <w:pStyle w:val="References"/>
        <w:numPr>
          <w:ilvl w:val="0"/>
          <w:numId w:val="6"/>
        </w:numPr>
        <w:rPr>
          <w:kern w:val="2"/>
          <w:lang w:val="en-GB" w:eastAsia="zh-CN"/>
        </w:rPr>
      </w:pPr>
      <w:bookmarkStart w:id="8" w:name="_Ref167613215"/>
      <w:r>
        <w:t xml:space="preserve"> “</w:t>
      </w:r>
      <w:r w:rsidRPr="00987E32">
        <w:t>RAN1 Chairman’s Notes</w:t>
      </w:r>
      <w:r>
        <w:t>”, RAN1#103-e, October 26th – November 13th, 2020.</w:t>
      </w:r>
    </w:p>
    <w:p w14:paraId="0C81D2B2" w14:textId="18E39E9D" w:rsidR="00C4210D" w:rsidRPr="00EB4053" w:rsidRDefault="00F5195F" w:rsidP="00CA199C">
      <w:pPr>
        <w:pStyle w:val="References"/>
        <w:numPr>
          <w:ilvl w:val="0"/>
          <w:numId w:val="6"/>
        </w:numPr>
        <w:spacing w:after="0"/>
      </w:pPr>
      <w:r w:rsidRPr="003A2954">
        <w:lastRenderedPageBreak/>
        <w:t>RP-202866, “</w:t>
      </w:r>
      <w:r w:rsidRPr="00B21D30">
        <w:t xml:space="preserve">Revised WID on Introduction of DL </w:t>
      </w:r>
      <w:r>
        <w:t>1024-QAM</w:t>
      </w:r>
      <w:r w:rsidRPr="00B21D30">
        <w:t xml:space="preserve"> for NR FR1</w:t>
      </w:r>
      <w:r w:rsidRPr="003A2954">
        <w:t xml:space="preserve">”, Nokia, </w:t>
      </w:r>
      <w:r>
        <w:t xml:space="preserve">RAN#90e, </w:t>
      </w:r>
      <w:r w:rsidRPr="003A2954">
        <w:t>December 7-11, 2020.</w:t>
      </w:r>
      <w:bookmarkEnd w:id="8"/>
      <w:r w:rsidR="00C4210D">
        <w:br w:type="page"/>
      </w:r>
    </w:p>
    <w:p w14:paraId="28477C5F" w14:textId="77777777" w:rsidR="00C4210D" w:rsidRPr="003A2954" w:rsidRDefault="00C4210D" w:rsidP="00C4210D">
      <w:pPr>
        <w:pStyle w:val="References"/>
        <w:numPr>
          <w:ilvl w:val="0"/>
          <w:numId w:val="0"/>
        </w:numPr>
        <w:ind w:left="720"/>
        <w:rPr>
          <w:kern w:val="2"/>
          <w:lang w:val="en-GB" w:eastAsia="zh-CN"/>
        </w:rPr>
      </w:pPr>
    </w:p>
    <w:p w14:paraId="5E8E08B0" w14:textId="77777777" w:rsidR="00C4210D" w:rsidRDefault="00C4210D" w:rsidP="00C4210D">
      <w:pPr>
        <w:pStyle w:val="1"/>
        <w:ind w:left="432" w:hanging="432"/>
      </w:pPr>
      <w:r w:rsidRPr="004E64A2">
        <w:t>Appendix A</w:t>
      </w:r>
    </w:p>
    <w:p w14:paraId="09F03F74" w14:textId="77777777" w:rsidR="00C4210D" w:rsidRDefault="00C4210D" w:rsidP="00C4210D">
      <w:pPr>
        <w:jc w:val="center"/>
        <w:rPr>
          <w:b/>
        </w:rPr>
      </w:pPr>
      <w:r w:rsidRPr="004E64A2">
        <w:rPr>
          <w:b/>
        </w:rPr>
        <w:t>T</w:t>
      </w:r>
      <w:r>
        <w:rPr>
          <w:b/>
        </w:rPr>
        <w:t>able A.1. System-level evaluation</w:t>
      </w:r>
      <w:r w:rsidRPr="004E64A2">
        <w:rPr>
          <w:b/>
        </w:rPr>
        <w:t xml:space="preserve"> assumptions</w:t>
      </w:r>
    </w:p>
    <w:p w14:paraId="60BEEDC0" w14:textId="77777777" w:rsidR="00C4210D" w:rsidRPr="00350A42" w:rsidRDefault="00C4210D" w:rsidP="00C4210D">
      <w:pPr>
        <w:spacing w:line="240" w:lineRule="exact"/>
      </w:pPr>
    </w:p>
    <w:tbl>
      <w:tblPr>
        <w:tblStyle w:val="afa"/>
        <w:tblW w:w="9351" w:type="dxa"/>
        <w:tblLook w:val="04A0" w:firstRow="1" w:lastRow="0" w:firstColumn="1" w:lastColumn="0" w:noHBand="0" w:noVBand="1"/>
      </w:tblPr>
      <w:tblGrid>
        <w:gridCol w:w="2263"/>
        <w:gridCol w:w="7088"/>
      </w:tblGrid>
      <w:tr w:rsidR="00C4210D" w14:paraId="60241949" w14:textId="77777777" w:rsidTr="007465BE">
        <w:tc>
          <w:tcPr>
            <w:tcW w:w="2263" w:type="dxa"/>
            <w:shd w:val="clear" w:color="auto" w:fill="BFBFBF" w:themeFill="background1" w:themeFillShade="BF"/>
            <w:vAlign w:val="center"/>
          </w:tcPr>
          <w:p w14:paraId="17B3C9D3" w14:textId="77777777" w:rsidR="00C4210D" w:rsidRPr="00EE5853" w:rsidRDefault="00C4210D" w:rsidP="007465BE">
            <w:pPr>
              <w:spacing w:beforeLines="25" w:before="60" w:afterLines="25" w:after="60"/>
              <w:jc w:val="center"/>
              <w:rPr>
                <w:b/>
              </w:rPr>
            </w:pPr>
            <w:r w:rsidRPr="00EE5853">
              <w:rPr>
                <w:b/>
              </w:rPr>
              <w:t>Scenario</w:t>
            </w:r>
          </w:p>
        </w:tc>
        <w:tc>
          <w:tcPr>
            <w:tcW w:w="7088" w:type="dxa"/>
            <w:shd w:val="clear" w:color="auto" w:fill="BFBFBF" w:themeFill="background1" w:themeFillShade="BF"/>
            <w:vAlign w:val="center"/>
          </w:tcPr>
          <w:p w14:paraId="67526CC8" w14:textId="77777777" w:rsidR="00C4210D" w:rsidRPr="00EE5853" w:rsidRDefault="00C4210D" w:rsidP="007465BE">
            <w:pPr>
              <w:spacing w:beforeLines="25" w:before="60" w:afterLines="25" w:after="60"/>
              <w:jc w:val="center"/>
              <w:rPr>
                <w:b/>
              </w:rPr>
            </w:pPr>
            <w:r>
              <w:rPr>
                <w:rFonts w:hint="eastAsia"/>
                <w:b/>
              </w:rPr>
              <w:t>U</w:t>
            </w:r>
            <w:r>
              <w:rPr>
                <w:b/>
              </w:rPr>
              <w:t>rban Macro</w:t>
            </w:r>
          </w:p>
        </w:tc>
      </w:tr>
      <w:tr w:rsidR="00C4210D" w14:paraId="23CED948" w14:textId="77777777" w:rsidTr="007465BE">
        <w:tc>
          <w:tcPr>
            <w:tcW w:w="2263" w:type="dxa"/>
            <w:vAlign w:val="center"/>
          </w:tcPr>
          <w:p w14:paraId="63EADD2F" w14:textId="77777777" w:rsidR="00C4210D" w:rsidRPr="00EE5853" w:rsidRDefault="00C4210D" w:rsidP="007465BE">
            <w:pPr>
              <w:spacing w:beforeLines="25" w:before="60" w:afterLines="25" w:after="60"/>
              <w:jc w:val="center"/>
              <w:rPr>
                <w:b/>
              </w:rPr>
            </w:pPr>
            <w:r>
              <w:rPr>
                <w:b/>
              </w:rPr>
              <w:t>Layout</w:t>
            </w:r>
          </w:p>
        </w:tc>
        <w:tc>
          <w:tcPr>
            <w:tcW w:w="7088" w:type="dxa"/>
            <w:vAlign w:val="center"/>
          </w:tcPr>
          <w:p w14:paraId="443441D8" w14:textId="77777777" w:rsidR="00C4210D" w:rsidRPr="00B64B8A" w:rsidRDefault="00C4210D" w:rsidP="007465BE">
            <w:pPr>
              <w:spacing w:beforeLines="25" w:before="60" w:afterLines="25" w:after="60"/>
              <w:jc w:val="center"/>
            </w:pPr>
            <w:r w:rsidRPr="00B64B8A">
              <w:t>7 sites, 3 sector per site</w:t>
            </w:r>
          </w:p>
        </w:tc>
      </w:tr>
      <w:tr w:rsidR="00C4210D" w14:paraId="52C6B8E4" w14:textId="77777777" w:rsidTr="007465BE">
        <w:tc>
          <w:tcPr>
            <w:tcW w:w="2263" w:type="dxa"/>
            <w:vAlign w:val="center"/>
          </w:tcPr>
          <w:p w14:paraId="51726284" w14:textId="77777777" w:rsidR="00C4210D" w:rsidRPr="00EE5853" w:rsidRDefault="00C4210D" w:rsidP="007465BE">
            <w:pPr>
              <w:spacing w:beforeLines="25" w:before="60" w:afterLines="25" w:after="60"/>
              <w:jc w:val="center"/>
              <w:rPr>
                <w:b/>
              </w:rPr>
            </w:pPr>
            <w:r>
              <w:rPr>
                <w:b/>
              </w:rPr>
              <w:t>Inter-BS distance</w:t>
            </w:r>
          </w:p>
        </w:tc>
        <w:tc>
          <w:tcPr>
            <w:tcW w:w="7088" w:type="dxa"/>
            <w:vAlign w:val="center"/>
          </w:tcPr>
          <w:p w14:paraId="2C3A471C" w14:textId="77777777" w:rsidR="00C4210D" w:rsidRPr="00B64B8A" w:rsidRDefault="00C4210D" w:rsidP="007465BE">
            <w:pPr>
              <w:spacing w:beforeLines="25" w:before="60" w:afterLines="25" w:after="60"/>
              <w:jc w:val="center"/>
            </w:pPr>
            <w:r w:rsidRPr="00B64B8A">
              <w:rPr>
                <w:rFonts w:hint="eastAsia"/>
              </w:rPr>
              <w:t>5</w:t>
            </w:r>
            <w:r w:rsidRPr="00B64B8A">
              <w:t>00m</w:t>
            </w:r>
          </w:p>
        </w:tc>
      </w:tr>
      <w:tr w:rsidR="00C4210D" w14:paraId="79ACD525" w14:textId="77777777" w:rsidTr="007465BE">
        <w:tc>
          <w:tcPr>
            <w:tcW w:w="2263" w:type="dxa"/>
            <w:vAlign w:val="center"/>
          </w:tcPr>
          <w:p w14:paraId="2CAFD3C1" w14:textId="77777777" w:rsidR="00C4210D" w:rsidRPr="00EE5853" w:rsidRDefault="00C4210D" w:rsidP="007465BE">
            <w:pPr>
              <w:spacing w:beforeLines="25" w:before="60" w:afterLines="25" w:after="60"/>
              <w:jc w:val="center"/>
              <w:rPr>
                <w:b/>
              </w:rPr>
            </w:pPr>
            <w:r>
              <w:rPr>
                <w:rFonts w:hint="eastAsia"/>
                <w:b/>
              </w:rPr>
              <w:t>C</w:t>
            </w:r>
            <w:r>
              <w:rPr>
                <w:b/>
              </w:rPr>
              <w:t>arrier frequency</w:t>
            </w:r>
          </w:p>
        </w:tc>
        <w:tc>
          <w:tcPr>
            <w:tcW w:w="7088" w:type="dxa"/>
            <w:vAlign w:val="center"/>
          </w:tcPr>
          <w:p w14:paraId="705B4D2E" w14:textId="77777777" w:rsidR="00C4210D" w:rsidRPr="00EE5853" w:rsidRDefault="00C4210D" w:rsidP="007465BE">
            <w:pPr>
              <w:spacing w:beforeLines="25" w:before="60" w:afterLines="25" w:after="60"/>
              <w:jc w:val="center"/>
            </w:pPr>
            <w:r>
              <w:rPr>
                <w:rFonts w:hint="eastAsia"/>
              </w:rPr>
              <w:t>4</w:t>
            </w:r>
            <w:r>
              <w:t>GHz</w:t>
            </w:r>
          </w:p>
        </w:tc>
      </w:tr>
      <w:tr w:rsidR="00C4210D" w14:paraId="7E796D2C" w14:textId="77777777" w:rsidTr="007465BE">
        <w:tc>
          <w:tcPr>
            <w:tcW w:w="2263" w:type="dxa"/>
            <w:vAlign w:val="center"/>
          </w:tcPr>
          <w:p w14:paraId="7679DAF5" w14:textId="77777777" w:rsidR="00C4210D" w:rsidRDefault="00C4210D" w:rsidP="007465BE">
            <w:pPr>
              <w:spacing w:beforeLines="25" w:before="60" w:afterLines="25" w:after="60"/>
              <w:jc w:val="center"/>
              <w:rPr>
                <w:b/>
              </w:rPr>
            </w:pPr>
            <w:r>
              <w:rPr>
                <w:rFonts w:hint="eastAsia"/>
                <w:b/>
              </w:rPr>
              <w:t>S</w:t>
            </w:r>
            <w:r>
              <w:rPr>
                <w:b/>
              </w:rPr>
              <w:t>imulation bandwidth</w:t>
            </w:r>
          </w:p>
        </w:tc>
        <w:tc>
          <w:tcPr>
            <w:tcW w:w="7088" w:type="dxa"/>
            <w:vAlign w:val="center"/>
          </w:tcPr>
          <w:p w14:paraId="3BD1E636" w14:textId="77777777" w:rsidR="00C4210D" w:rsidRDefault="00C4210D" w:rsidP="007465BE">
            <w:pPr>
              <w:spacing w:beforeLines="25" w:before="60" w:afterLines="25" w:after="60"/>
              <w:jc w:val="center"/>
            </w:pPr>
            <w:r>
              <w:rPr>
                <w:rFonts w:hint="eastAsia"/>
              </w:rPr>
              <w:t>100</w:t>
            </w:r>
            <w:r>
              <w:t xml:space="preserve"> MHz</w:t>
            </w:r>
          </w:p>
        </w:tc>
      </w:tr>
      <w:tr w:rsidR="00C4210D" w14:paraId="1ED86F27" w14:textId="77777777" w:rsidTr="007465BE">
        <w:tc>
          <w:tcPr>
            <w:tcW w:w="2263" w:type="dxa"/>
            <w:vAlign w:val="center"/>
          </w:tcPr>
          <w:p w14:paraId="135E1CBC" w14:textId="77777777" w:rsidR="00C4210D" w:rsidRDefault="00C4210D" w:rsidP="007465BE">
            <w:pPr>
              <w:spacing w:beforeLines="25" w:before="60" w:afterLines="25" w:after="60"/>
              <w:jc w:val="center"/>
              <w:rPr>
                <w:b/>
              </w:rPr>
            </w:pPr>
            <w:r>
              <w:rPr>
                <w:rFonts w:hint="eastAsia"/>
                <w:b/>
              </w:rPr>
              <w:t>N</w:t>
            </w:r>
            <w:r>
              <w:rPr>
                <w:b/>
              </w:rPr>
              <w:t>umerology</w:t>
            </w:r>
          </w:p>
        </w:tc>
        <w:tc>
          <w:tcPr>
            <w:tcW w:w="7088" w:type="dxa"/>
            <w:vAlign w:val="center"/>
          </w:tcPr>
          <w:p w14:paraId="1C811391" w14:textId="77777777" w:rsidR="00C4210D" w:rsidRDefault="00C4210D" w:rsidP="007465BE">
            <w:pPr>
              <w:spacing w:beforeLines="25" w:before="60" w:afterLines="25" w:after="60"/>
              <w:jc w:val="center"/>
            </w:pPr>
            <w:r>
              <w:rPr>
                <w:rFonts w:hint="eastAsia"/>
              </w:rPr>
              <w:t>3</w:t>
            </w:r>
            <w:r>
              <w:t>0KHz</w:t>
            </w:r>
          </w:p>
        </w:tc>
      </w:tr>
      <w:tr w:rsidR="00C4210D" w14:paraId="6E8313B8" w14:textId="77777777" w:rsidTr="007465BE">
        <w:tc>
          <w:tcPr>
            <w:tcW w:w="2263" w:type="dxa"/>
            <w:vAlign w:val="center"/>
          </w:tcPr>
          <w:p w14:paraId="702CFDF6" w14:textId="77777777" w:rsidR="00C4210D" w:rsidRDefault="00C4210D" w:rsidP="007465BE">
            <w:pPr>
              <w:spacing w:beforeLines="25" w:before="60" w:afterLines="25" w:after="60"/>
              <w:jc w:val="center"/>
              <w:rPr>
                <w:b/>
              </w:rPr>
            </w:pPr>
            <w:r>
              <w:rPr>
                <w:rFonts w:hint="eastAsia"/>
                <w:b/>
              </w:rPr>
              <w:t>Duplex</w:t>
            </w:r>
            <w:r>
              <w:rPr>
                <w:b/>
              </w:rPr>
              <w:t xml:space="preserve"> configuration</w:t>
            </w:r>
          </w:p>
        </w:tc>
        <w:tc>
          <w:tcPr>
            <w:tcW w:w="7088" w:type="dxa"/>
            <w:vAlign w:val="center"/>
          </w:tcPr>
          <w:p w14:paraId="0917BB8F" w14:textId="77777777" w:rsidR="00C4210D" w:rsidRDefault="00C4210D" w:rsidP="007465BE">
            <w:pPr>
              <w:spacing w:beforeLines="25" w:before="60" w:afterLines="25" w:after="60"/>
              <w:jc w:val="center"/>
            </w:pPr>
            <w:r>
              <w:rPr>
                <w:rFonts w:hint="eastAsia"/>
              </w:rPr>
              <w:t>TDD</w:t>
            </w:r>
            <w:r>
              <w:t>: DDDSU</w:t>
            </w:r>
          </w:p>
        </w:tc>
      </w:tr>
      <w:tr w:rsidR="00C4210D" w14:paraId="1A8C3E65" w14:textId="77777777" w:rsidTr="007465BE">
        <w:tc>
          <w:tcPr>
            <w:tcW w:w="2263" w:type="dxa"/>
            <w:vAlign w:val="center"/>
          </w:tcPr>
          <w:p w14:paraId="35987195" w14:textId="77777777" w:rsidR="00C4210D" w:rsidRDefault="00C4210D" w:rsidP="007465BE">
            <w:pPr>
              <w:spacing w:beforeLines="25" w:before="60" w:afterLines="25" w:after="60"/>
              <w:jc w:val="center"/>
              <w:rPr>
                <w:b/>
              </w:rPr>
            </w:pPr>
            <w:r>
              <w:rPr>
                <w:rFonts w:hint="eastAsia"/>
                <w:b/>
              </w:rPr>
              <w:t>C</w:t>
            </w:r>
            <w:r>
              <w:rPr>
                <w:b/>
              </w:rPr>
              <w:t>hannel model</w:t>
            </w:r>
          </w:p>
        </w:tc>
        <w:tc>
          <w:tcPr>
            <w:tcW w:w="7088" w:type="dxa"/>
            <w:vAlign w:val="center"/>
          </w:tcPr>
          <w:p w14:paraId="344A1ECC" w14:textId="77777777" w:rsidR="00C4210D" w:rsidRDefault="00C4210D" w:rsidP="007465BE">
            <w:pPr>
              <w:spacing w:beforeLines="25" w:before="60" w:afterLines="25" w:after="60"/>
              <w:jc w:val="center"/>
            </w:pPr>
            <w:r>
              <w:rPr>
                <w:rFonts w:hint="eastAsia"/>
              </w:rPr>
              <w:t>3</w:t>
            </w:r>
            <w:r>
              <w:t>D UMa</w:t>
            </w:r>
          </w:p>
        </w:tc>
      </w:tr>
      <w:tr w:rsidR="00C4210D" w14:paraId="0D6BE86D" w14:textId="77777777" w:rsidTr="007465BE">
        <w:tc>
          <w:tcPr>
            <w:tcW w:w="2263" w:type="dxa"/>
            <w:vAlign w:val="center"/>
          </w:tcPr>
          <w:p w14:paraId="11426AB5" w14:textId="77777777" w:rsidR="00C4210D" w:rsidRDefault="00C4210D" w:rsidP="007465BE">
            <w:pPr>
              <w:spacing w:beforeLines="25" w:before="60" w:afterLines="25" w:after="60"/>
              <w:jc w:val="center"/>
              <w:rPr>
                <w:b/>
              </w:rPr>
            </w:pPr>
            <w:r>
              <w:rPr>
                <w:rFonts w:hint="eastAsia"/>
                <w:b/>
              </w:rPr>
              <w:t>B</w:t>
            </w:r>
            <w:r>
              <w:rPr>
                <w:b/>
              </w:rPr>
              <w:t>S total Tx power</w:t>
            </w:r>
          </w:p>
        </w:tc>
        <w:tc>
          <w:tcPr>
            <w:tcW w:w="7088" w:type="dxa"/>
            <w:vAlign w:val="center"/>
          </w:tcPr>
          <w:p w14:paraId="3C045634" w14:textId="77777777" w:rsidR="00C4210D" w:rsidRDefault="00C4210D" w:rsidP="007465BE">
            <w:pPr>
              <w:spacing w:beforeLines="25" w:before="60" w:afterLines="25" w:after="60"/>
              <w:jc w:val="center"/>
            </w:pPr>
            <w:r>
              <w:rPr>
                <w:rFonts w:hint="eastAsia"/>
              </w:rPr>
              <w:t>4</w:t>
            </w:r>
            <w:r>
              <w:t>9dBm</w:t>
            </w:r>
          </w:p>
        </w:tc>
      </w:tr>
      <w:tr w:rsidR="00C4210D" w14:paraId="32447648" w14:textId="77777777" w:rsidTr="007465BE">
        <w:tc>
          <w:tcPr>
            <w:tcW w:w="2263" w:type="dxa"/>
            <w:vAlign w:val="center"/>
          </w:tcPr>
          <w:p w14:paraId="7FC067C6" w14:textId="77777777" w:rsidR="00C4210D" w:rsidRDefault="00C4210D" w:rsidP="007465BE">
            <w:pPr>
              <w:spacing w:beforeLines="25" w:before="60" w:afterLines="25" w:after="60"/>
              <w:jc w:val="center"/>
              <w:rPr>
                <w:b/>
              </w:rPr>
            </w:pPr>
            <w:r>
              <w:rPr>
                <w:rFonts w:hint="eastAsia"/>
                <w:b/>
              </w:rPr>
              <w:t>B</w:t>
            </w:r>
            <w:r>
              <w:rPr>
                <w:b/>
              </w:rPr>
              <w:t>S antenna configuration</w:t>
            </w:r>
          </w:p>
        </w:tc>
        <w:tc>
          <w:tcPr>
            <w:tcW w:w="7088" w:type="dxa"/>
            <w:vAlign w:val="center"/>
          </w:tcPr>
          <w:p w14:paraId="135A1064" w14:textId="77777777" w:rsidR="00C4210D" w:rsidRDefault="00C4210D" w:rsidP="007465BE">
            <w:pPr>
              <w:spacing w:beforeLines="25" w:before="60" w:afterLines="25" w:after="60"/>
              <w:jc w:val="center"/>
              <w:rPr>
                <w:rFonts w:ascii="Arial" w:hAnsi="Arial" w:cs="Arial"/>
                <w:color w:val="000000"/>
                <w:sz w:val="18"/>
                <w:szCs w:val="18"/>
                <w:lang w:eastAsia="ja-JP"/>
              </w:rPr>
            </w:pPr>
            <w:r w:rsidRPr="00E55D62">
              <w:rPr>
                <w:rFonts w:ascii="Arial" w:hAnsi="Arial" w:cs="Arial"/>
                <w:color w:val="000000"/>
                <w:sz w:val="18"/>
                <w:szCs w:val="18"/>
                <w:lang w:eastAsia="ja-JP"/>
              </w:rPr>
              <w:t xml:space="preserve"> (M,N,P,Mg,Ng) = (8,8,2,1,1)</w:t>
            </w:r>
          </w:p>
          <w:p w14:paraId="013390BE" w14:textId="77777777" w:rsidR="00C4210D" w:rsidRPr="009E2000" w:rsidRDefault="00C4210D" w:rsidP="007465BE">
            <w:pPr>
              <w:spacing w:beforeLines="25" w:before="60" w:afterLines="25" w:after="60"/>
              <w:jc w:val="center"/>
            </w:pPr>
            <w:r>
              <w:rPr>
                <w:rFonts w:ascii="Arial" w:hAnsi="Arial" w:cs="Arial"/>
                <w:color w:val="000000"/>
                <w:sz w:val="18"/>
                <w:szCs w:val="18"/>
                <w:lang w:eastAsia="ja-JP"/>
              </w:rPr>
              <w:t>(dH,dV) = (0.5, 0.7</w:t>
            </w:r>
            <w:r w:rsidRPr="00E55D62">
              <w:rPr>
                <w:rFonts w:ascii="Arial" w:hAnsi="Arial" w:cs="Arial"/>
                <w:color w:val="000000"/>
                <w:sz w:val="18"/>
                <w:szCs w:val="18"/>
                <w:lang w:eastAsia="ja-JP"/>
              </w:rPr>
              <w:t>)λ</w:t>
            </w:r>
          </w:p>
        </w:tc>
      </w:tr>
      <w:tr w:rsidR="00C4210D" w14:paraId="6042E56B" w14:textId="77777777" w:rsidTr="007465BE">
        <w:tc>
          <w:tcPr>
            <w:tcW w:w="2263" w:type="dxa"/>
            <w:vAlign w:val="center"/>
          </w:tcPr>
          <w:p w14:paraId="077A76E9" w14:textId="77777777" w:rsidR="00C4210D" w:rsidRDefault="00C4210D" w:rsidP="007465BE">
            <w:pPr>
              <w:spacing w:beforeLines="25" w:before="60" w:afterLines="25" w:after="60"/>
              <w:jc w:val="center"/>
              <w:rPr>
                <w:b/>
              </w:rPr>
            </w:pPr>
            <w:r>
              <w:rPr>
                <w:rFonts w:hint="eastAsia"/>
                <w:b/>
              </w:rPr>
              <w:t>B</w:t>
            </w:r>
            <w:r>
              <w:rPr>
                <w:b/>
              </w:rPr>
              <w:t>S antenna height</w:t>
            </w:r>
          </w:p>
        </w:tc>
        <w:tc>
          <w:tcPr>
            <w:tcW w:w="7088" w:type="dxa"/>
            <w:vAlign w:val="center"/>
          </w:tcPr>
          <w:p w14:paraId="003083F4" w14:textId="77777777" w:rsidR="00C4210D" w:rsidRDefault="00C4210D" w:rsidP="007465BE">
            <w:pPr>
              <w:spacing w:beforeLines="25" w:before="60" w:afterLines="25" w:after="60"/>
              <w:jc w:val="center"/>
            </w:pPr>
            <w:r>
              <w:rPr>
                <w:rFonts w:hint="eastAsia"/>
              </w:rPr>
              <w:t>2</w:t>
            </w:r>
            <w:r>
              <w:t>5m</w:t>
            </w:r>
          </w:p>
        </w:tc>
      </w:tr>
      <w:tr w:rsidR="00C4210D" w14:paraId="7C087E4C" w14:textId="77777777" w:rsidTr="007465BE">
        <w:tc>
          <w:tcPr>
            <w:tcW w:w="2263" w:type="dxa"/>
            <w:vAlign w:val="center"/>
          </w:tcPr>
          <w:p w14:paraId="01681DCB" w14:textId="77777777" w:rsidR="00C4210D" w:rsidRDefault="00C4210D" w:rsidP="007465BE">
            <w:pPr>
              <w:spacing w:beforeLines="25" w:before="60" w:afterLines="25" w:after="60"/>
              <w:jc w:val="center"/>
              <w:rPr>
                <w:b/>
              </w:rPr>
            </w:pPr>
            <w:r w:rsidRPr="00243114">
              <w:rPr>
                <w:b/>
              </w:rPr>
              <w:t>BS antenna element gain + connector loss</w:t>
            </w:r>
          </w:p>
        </w:tc>
        <w:tc>
          <w:tcPr>
            <w:tcW w:w="7088" w:type="dxa"/>
            <w:vAlign w:val="center"/>
          </w:tcPr>
          <w:p w14:paraId="124BABBF" w14:textId="77777777" w:rsidR="00C4210D" w:rsidRDefault="00C4210D" w:rsidP="007465BE">
            <w:pPr>
              <w:spacing w:beforeLines="25" w:before="60" w:afterLines="25" w:after="60"/>
              <w:jc w:val="center"/>
            </w:pPr>
            <w:r>
              <w:rPr>
                <w:rFonts w:hint="eastAsia"/>
              </w:rPr>
              <w:t>6.4</w:t>
            </w:r>
            <w:r>
              <w:t xml:space="preserve"> dBi</w:t>
            </w:r>
          </w:p>
        </w:tc>
      </w:tr>
      <w:tr w:rsidR="00C4210D" w14:paraId="53290CCD" w14:textId="77777777" w:rsidTr="007465BE">
        <w:tc>
          <w:tcPr>
            <w:tcW w:w="2263" w:type="dxa"/>
            <w:vAlign w:val="center"/>
          </w:tcPr>
          <w:p w14:paraId="6CE232FD" w14:textId="77777777" w:rsidR="00C4210D" w:rsidRDefault="00C4210D" w:rsidP="007465BE">
            <w:pPr>
              <w:spacing w:beforeLines="25" w:before="60" w:afterLines="25" w:after="60"/>
              <w:jc w:val="center"/>
              <w:rPr>
                <w:b/>
              </w:rPr>
            </w:pPr>
            <w:r>
              <w:rPr>
                <w:rFonts w:hint="eastAsia"/>
                <w:b/>
              </w:rPr>
              <w:t>U</w:t>
            </w:r>
            <w:r>
              <w:rPr>
                <w:b/>
              </w:rPr>
              <w:t>E Tx power</w:t>
            </w:r>
          </w:p>
        </w:tc>
        <w:tc>
          <w:tcPr>
            <w:tcW w:w="7088" w:type="dxa"/>
            <w:vAlign w:val="center"/>
          </w:tcPr>
          <w:p w14:paraId="3CCB026E" w14:textId="77777777" w:rsidR="00C4210D" w:rsidRDefault="00C4210D" w:rsidP="007465BE">
            <w:pPr>
              <w:spacing w:beforeLines="25" w:before="60" w:afterLines="25" w:after="60"/>
              <w:jc w:val="center"/>
            </w:pPr>
            <w:r>
              <w:t xml:space="preserve">Maximum </w:t>
            </w:r>
            <w:r>
              <w:rPr>
                <w:rFonts w:hint="eastAsia"/>
              </w:rPr>
              <w:t>2</w:t>
            </w:r>
            <w:r>
              <w:t>3dBm</w:t>
            </w:r>
          </w:p>
        </w:tc>
      </w:tr>
      <w:tr w:rsidR="00C4210D" w14:paraId="285D2A7F" w14:textId="77777777" w:rsidTr="007465BE">
        <w:tc>
          <w:tcPr>
            <w:tcW w:w="2263" w:type="dxa"/>
            <w:vAlign w:val="center"/>
          </w:tcPr>
          <w:p w14:paraId="68DD0251" w14:textId="77777777" w:rsidR="00C4210D" w:rsidRDefault="00C4210D" w:rsidP="007465BE">
            <w:pPr>
              <w:spacing w:beforeLines="25" w:before="60" w:afterLines="25" w:after="60"/>
              <w:jc w:val="center"/>
              <w:rPr>
                <w:b/>
              </w:rPr>
            </w:pPr>
            <w:r>
              <w:rPr>
                <w:rFonts w:hint="eastAsia"/>
                <w:b/>
              </w:rPr>
              <w:t>U</w:t>
            </w:r>
            <w:r>
              <w:rPr>
                <w:b/>
              </w:rPr>
              <w:t>E antenna configuration</w:t>
            </w:r>
          </w:p>
        </w:tc>
        <w:tc>
          <w:tcPr>
            <w:tcW w:w="7088" w:type="dxa"/>
            <w:vAlign w:val="center"/>
          </w:tcPr>
          <w:p w14:paraId="01AEC235" w14:textId="77777777" w:rsidR="00C4210D" w:rsidRDefault="00C4210D" w:rsidP="007465BE">
            <w:pPr>
              <w:spacing w:beforeLines="25" w:before="60" w:afterLines="25" w:after="60"/>
              <w:jc w:val="center"/>
            </w:pPr>
            <w:r>
              <w:rPr>
                <w:rFonts w:hint="eastAsia"/>
              </w:rPr>
              <w:t>2</w:t>
            </w:r>
            <w:r>
              <w:t>Tx4Rx</w:t>
            </w:r>
          </w:p>
        </w:tc>
      </w:tr>
      <w:tr w:rsidR="00C4210D" w14:paraId="2FA6228B" w14:textId="77777777" w:rsidTr="007465BE">
        <w:tc>
          <w:tcPr>
            <w:tcW w:w="2263" w:type="dxa"/>
            <w:vAlign w:val="center"/>
          </w:tcPr>
          <w:p w14:paraId="17ACB3BC" w14:textId="77777777" w:rsidR="00C4210D" w:rsidRDefault="00C4210D" w:rsidP="007465BE">
            <w:pPr>
              <w:spacing w:beforeLines="25" w:before="60" w:afterLines="25" w:after="60"/>
              <w:jc w:val="center"/>
              <w:rPr>
                <w:b/>
              </w:rPr>
            </w:pPr>
            <w:r>
              <w:rPr>
                <w:rFonts w:hint="eastAsia"/>
                <w:b/>
              </w:rPr>
              <w:t>U</w:t>
            </w:r>
            <w:r>
              <w:rPr>
                <w:b/>
              </w:rPr>
              <w:t>E antenna gain</w:t>
            </w:r>
          </w:p>
        </w:tc>
        <w:tc>
          <w:tcPr>
            <w:tcW w:w="7088" w:type="dxa"/>
            <w:vAlign w:val="center"/>
          </w:tcPr>
          <w:p w14:paraId="5777F2B0" w14:textId="77777777" w:rsidR="00C4210D" w:rsidRDefault="00C4210D" w:rsidP="007465BE">
            <w:pPr>
              <w:spacing w:beforeLines="25" w:before="60" w:afterLines="25" w:after="60"/>
              <w:jc w:val="center"/>
            </w:pPr>
            <w:r>
              <w:rPr>
                <w:rFonts w:hint="eastAsia"/>
              </w:rPr>
              <w:t>0</w:t>
            </w:r>
            <w:r>
              <w:t>dBi</w:t>
            </w:r>
          </w:p>
        </w:tc>
      </w:tr>
      <w:tr w:rsidR="00C4210D" w14:paraId="221C7017" w14:textId="77777777" w:rsidTr="007465BE">
        <w:tc>
          <w:tcPr>
            <w:tcW w:w="2263" w:type="dxa"/>
            <w:vAlign w:val="center"/>
          </w:tcPr>
          <w:p w14:paraId="1387ED24" w14:textId="77777777" w:rsidR="00C4210D" w:rsidRDefault="00C4210D" w:rsidP="007465BE">
            <w:pPr>
              <w:spacing w:beforeLines="25" w:before="60" w:afterLines="25" w:after="60"/>
              <w:jc w:val="center"/>
              <w:rPr>
                <w:b/>
              </w:rPr>
            </w:pPr>
            <w:r w:rsidRPr="006E1601">
              <w:rPr>
                <w:b/>
              </w:rPr>
              <w:t>UE antenna element gain pattern</w:t>
            </w:r>
          </w:p>
        </w:tc>
        <w:tc>
          <w:tcPr>
            <w:tcW w:w="7088" w:type="dxa"/>
            <w:vAlign w:val="center"/>
          </w:tcPr>
          <w:p w14:paraId="60A12BDC" w14:textId="77777777" w:rsidR="00C4210D" w:rsidRDefault="00C4210D" w:rsidP="007465BE">
            <w:pPr>
              <w:spacing w:beforeLines="25" w:before="60" w:afterLines="25" w:after="60"/>
              <w:jc w:val="center"/>
            </w:pPr>
            <w:r w:rsidRPr="00E55D62">
              <w:rPr>
                <w:rFonts w:ascii="Arial" w:hAnsi="Arial" w:cs="Arial"/>
                <w:color w:val="000000"/>
                <w:sz w:val="18"/>
                <w:szCs w:val="18"/>
              </w:rPr>
              <w:t>Omnidirectional</w:t>
            </w:r>
          </w:p>
        </w:tc>
      </w:tr>
      <w:tr w:rsidR="00C4210D" w14:paraId="2FDDF596" w14:textId="77777777" w:rsidTr="007465BE">
        <w:tc>
          <w:tcPr>
            <w:tcW w:w="2263" w:type="dxa"/>
            <w:vAlign w:val="center"/>
          </w:tcPr>
          <w:p w14:paraId="3804DBAD" w14:textId="77777777" w:rsidR="00C4210D" w:rsidRPr="006E1601" w:rsidRDefault="00C4210D" w:rsidP="007465BE">
            <w:pPr>
              <w:spacing w:beforeLines="25" w:before="60" w:afterLines="25" w:after="60"/>
              <w:jc w:val="center"/>
              <w:rPr>
                <w:b/>
              </w:rPr>
            </w:pPr>
            <w:r>
              <w:rPr>
                <w:rFonts w:hint="eastAsia"/>
                <w:b/>
              </w:rPr>
              <w:t>U</w:t>
            </w:r>
            <w:r>
              <w:rPr>
                <w:b/>
              </w:rPr>
              <w:t>E receiver noise figure</w:t>
            </w:r>
          </w:p>
        </w:tc>
        <w:tc>
          <w:tcPr>
            <w:tcW w:w="7088" w:type="dxa"/>
            <w:vAlign w:val="center"/>
          </w:tcPr>
          <w:p w14:paraId="2D6C53F7"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9</w:t>
            </w:r>
            <w:r>
              <w:rPr>
                <w:rFonts w:ascii="Arial" w:hAnsi="Arial" w:cs="Arial"/>
                <w:color w:val="000000"/>
                <w:sz w:val="18"/>
                <w:szCs w:val="18"/>
              </w:rPr>
              <w:t>dB</w:t>
            </w:r>
          </w:p>
        </w:tc>
      </w:tr>
      <w:tr w:rsidR="00C4210D" w14:paraId="6607660A" w14:textId="77777777" w:rsidTr="007465BE">
        <w:tc>
          <w:tcPr>
            <w:tcW w:w="2263" w:type="dxa"/>
            <w:vAlign w:val="center"/>
          </w:tcPr>
          <w:p w14:paraId="71234093" w14:textId="77777777" w:rsidR="00C4210D" w:rsidRPr="006E1601" w:rsidRDefault="00C4210D" w:rsidP="007465BE">
            <w:pPr>
              <w:spacing w:beforeLines="25" w:before="60" w:afterLines="25" w:after="60"/>
              <w:jc w:val="center"/>
              <w:rPr>
                <w:b/>
              </w:rPr>
            </w:pPr>
            <w:r>
              <w:rPr>
                <w:rFonts w:hint="eastAsia"/>
                <w:b/>
              </w:rPr>
              <w:t>U</w:t>
            </w:r>
            <w:r>
              <w:rPr>
                <w:b/>
              </w:rPr>
              <w:t>E distribution</w:t>
            </w:r>
          </w:p>
        </w:tc>
        <w:tc>
          <w:tcPr>
            <w:tcW w:w="7088" w:type="dxa"/>
            <w:vAlign w:val="center"/>
          </w:tcPr>
          <w:p w14:paraId="7071335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10 UEs per sector;</w:t>
            </w:r>
            <w:r>
              <w:rPr>
                <w:rFonts w:ascii="Arial" w:hAnsi="Arial" w:cs="Arial" w:hint="eastAsia"/>
                <w:color w:val="000000"/>
                <w:sz w:val="18"/>
                <w:szCs w:val="18"/>
              </w:rPr>
              <w:t xml:space="preserve"> </w:t>
            </w:r>
          </w:p>
          <w:p w14:paraId="41CCB9F9"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8</w:t>
            </w:r>
            <w:r>
              <w:rPr>
                <w:rFonts w:ascii="Arial" w:hAnsi="Arial" w:cs="Arial"/>
                <w:color w:val="000000"/>
                <w:sz w:val="18"/>
                <w:szCs w:val="18"/>
              </w:rPr>
              <w:t>0% indoor+20% outdoor; 100% outdoor</w:t>
            </w:r>
          </w:p>
        </w:tc>
      </w:tr>
      <w:tr w:rsidR="00C4210D" w14:paraId="5B3DAA55" w14:textId="77777777" w:rsidTr="007465BE">
        <w:tc>
          <w:tcPr>
            <w:tcW w:w="2263" w:type="dxa"/>
            <w:vAlign w:val="center"/>
          </w:tcPr>
          <w:p w14:paraId="44E26CA4" w14:textId="77777777" w:rsidR="00C4210D" w:rsidRDefault="00C4210D" w:rsidP="007465BE">
            <w:pPr>
              <w:spacing w:beforeLines="25" w:before="60" w:afterLines="25" w:after="60"/>
              <w:jc w:val="center"/>
              <w:rPr>
                <w:b/>
              </w:rPr>
            </w:pPr>
            <w:r>
              <w:rPr>
                <w:rFonts w:hint="eastAsia"/>
                <w:b/>
              </w:rPr>
              <w:t>U</w:t>
            </w:r>
            <w:r>
              <w:rPr>
                <w:b/>
              </w:rPr>
              <w:t>E receiver</w:t>
            </w:r>
          </w:p>
        </w:tc>
        <w:tc>
          <w:tcPr>
            <w:tcW w:w="7088" w:type="dxa"/>
            <w:vAlign w:val="center"/>
          </w:tcPr>
          <w:p w14:paraId="3D6EB5B5"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M</w:t>
            </w:r>
            <w:r>
              <w:rPr>
                <w:rFonts w:ascii="Arial" w:hAnsi="Arial" w:cs="Arial"/>
                <w:color w:val="000000"/>
                <w:sz w:val="18"/>
                <w:szCs w:val="18"/>
              </w:rPr>
              <w:t>MSE-IRC</w:t>
            </w:r>
          </w:p>
        </w:tc>
      </w:tr>
      <w:tr w:rsidR="00C4210D" w14:paraId="77C0A491" w14:textId="77777777" w:rsidTr="007465BE">
        <w:tc>
          <w:tcPr>
            <w:tcW w:w="2263" w:type="dxa"/>
            <w:vAlign w:val="center"/>
          </w:tcPr>
          <w:p w14:paraId="67BC66F4" w14:textId="77777777" w:rsidR="00C4210D" w:rsidRDefault="00C4210D" w:rsidP="007465BE">
            <w:pPr>
              <w:spacing w:beforeLines="25" w:before="60" w:afterLines="25" w:after="60"/>
              <w:jc w:val="center"/>
              <w:rPr>
                <w:b/>
              </w:rPr>
            </w:pPr>
            <w:r>
              <w:rPr>
                <w:rFonts w:hint="eastAsia"/>
                <w:b/>
              </w:rPr>
              <w:t>C</w:t>
            </w:r>
            <w:r>
              <w:rPr>
                <w:b/>
              </w:rPr>
              <w:t>hannel estimation</w:t>
            </w:r>
          </w:p>
        </w:tc>
        <w:tc>
          <w:tcPr>
            <w:tcW w:w="7088" w:type="dxa"/>
            <w:vAlign w:val="center"/>
          </w:tcPr>
          <w:p w14:paraId="41C683F2"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Real</w:t>
            </w:r>
          </w:p>
        </w:tc>
      </w:tr>
      <w:tr w:rsidR="00C4210D" w14:paraId="42D8A358" w14:textId="77777777" w:rsidTr="007465BE">
        <w:tc>
          <w:tcPr>
            <w:tcW w:w="2263" w:type="dxa"/>
            <w:vAlign w:val="center"/>
          </w:tcPr>
          <w:p w14:paraId="34763DB8" w14:textId="77777777" w:rsidR="00C4210D" w:rsidRDefault="00C4210D" w:rsidP="007465BE">
            <w:pPr>
              <w:spacing w:beforeLines="25" w:before="60" w:afterLines="25" w:after="60"/>
              <w:jc w:val="center"/>
              <w:rPr>
                <w:b/>
              </w:rPr>
            </w:pPr>
            <w:r>
              <w:rPr>
                <w:rFonts w:hint="eastAsia"/>
                <w:b/>
              </w:rPr>
              <w:t>T</w:t>
            </w:r>
            <w:r>
              <w:rPr>
                <w:b/>
              </w:rPr>
              <w:t>raffic model</w:t>
            </w:r>
          </w:p>
        </w:tc>
        <w:tc>
          <w:tcPr>
            <w:tcW w:w="7088" w:type="dxa"/>
            <w:vAlign w:val="center"/>
          </w:tcPr>
          <w:p w14:paraId="372A9D2D"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Full buffer;</w:t>
            </w:r>
          </w:p>
          <w:p w14:paraId="78DC9F4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2) FTP model with packet size 2.5Mbytes</w:t>
            </w:r>
          </w:p>
        </w:tc>
      </w:tr>
      <w:tr w:rsidR="00C4210D" w14:paraId="17DF988E" w14:textId="77777777" w:rsidTr="007465BE">
        <w:tc>
          <w:tcPr>
            <w:tcW w:w="2263" w:type="dxa"/>
            <w:vAlign w:val="center"/>
          </w:tcPr>
          <w:p w14:paraId="0BFF3460" w14:textId="77777777" w:rsidR="00C4210D" w:rsidRDefault="00C4210D" w:rsidP="007465BE">
            <w:pPr>
              <w:spacing w:beforeLines="25" w:before="60" w:afterLines="25" w:after="60"/>
              <w:jc w:val="center"/>
              <w:rPr>
                <w:b/>
              </w:rPr>
            </w:pPr>
            <w:r>
              <w:rPr>
                <w:rFonts w:hint="eastAsia"/>
                <w:b/>
              </w:rPr>
              <w:t>M</w:t>
            </w:r>
            <w:r>
              <w:rPr>
                <w:b/>
              </w:rPr>
              <w:t>IMO scheme</w:t>
            </w:r>
          </w:p>
        </w:tc>
        <w:tc>
          <w:tcPr>
            <w:tcW w:w="7088" w:type="dxa"/>
            <w:vAlign w:val="center"/>
          </w:tcPr>
          <w:p w14:paraId="5888EC57"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SU-MIMO with rank adaptation and MU-MIMO</w:t>
            </w:r>
          </w:p>
        </w:tc>
      </w:tr>
      <w:tr w:rsidR="00C4210D" w14:paraId="15A59640" w14:textId="77777777" w:rsidTr="007465BE">
        <w:tc>
          <w:tcPr>
            <w:tcW w:w="2263" w:type="dxa"/>
            <w:vAlign w:val="center"/>
          </w:tcPr>
          <w:p w14:paraId="77EC35FB" w14:textId="77777777" w:rsidR="00C4210D" w:rsidRDefault="00C4210D" w:rsidP="007465BE">
            <w:pPr>
              <w:spacing w:beforeLines="25" w:before="60" w:afterLines="25" w:after="60"/>
              <w:jc w:val="center"/>
              <w:rPr>
                <w:b/>
              </w:rPr>
            </w:pPr>
            <w:r>
              <w:rPr>
                <w:rFonts w:hint="eastAsia"/>
                <w:b/>
              </w:rPr>
              <w:t>C</w:t>
            </w:r>
            <w:r>
              <w:rPr>
                <w:b/>
              </w:rPr>
              <w:t>SI scheme</w:t>
            </w:r>
          </w:p>
        </w:tc>
        <w:tc>
          <w:tcPr>
            <w:tcW w:w="7088" w:type="dxa"/>
            <w:vAlign w:val="center"/>
          </w:tcPr>
          <w:p w14:paraId="3BDFD971"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Reciprocity based; 2</w:t>
            </w:r>
            <w:r w:rsidRPr="009C5CD8">
              <w:rPr>
                <w:rFonts w:ascii="Arial" w:hAnsi="Arial" w:cs="Arial"/>
                <w:color w:val="000000"/>
                <w:sz w:val="18"/>
                <w:szCs w:val="18"/>
              </w:rPr>
              <w:t>T SRS</w:t>
            </w:r>
          </w:p>
        </w:tc>
      </w:tr>
    </w:tbl>
    <w:p w14:paraId="1252095D" w14:textId="5819D70C" w:rsidR="007D4ED4" w:rsidRPr="00F5195F" w:rsidRDefault="007D4ED4" w:rsidP="00422B80">
      <w:pPr>
        <w:spacing w:after="0" w:line="240" w:lineRule="atLeast"/>
        <w:rPr>
          <w:lang w:eastAsia="ja-JP"/>
        </w:rPr>
      </w:pPr>
    </w:p>
    <w:sectPr w:rsidR="007D4ED4" w:rsidRPr="00F5195F"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742D5" w14:textId="77777777" w:rsidR="000D2E82" w:rsidRDefault="000D2E82">
      <w:r>
        <w:separator/>
      </w:r>
    </w:p>
  </w:endnote>
  <w:endnote w:type="continuationSeparator" w:id="0">
    <w:p w14:paraId="393A729F" w14:textId="77777777" w:rsidR="000D2E82" w:rsidRDefault="000D2E82">
      <w:r>
        <w:continuationSeparator/>
      </w:r>
    </w:p>
  </w:endnote>
  <w:endnote w:type="continuationNotice" w:id="1">
    <w:p w14:paraId="0DADAF8D" w14:textId="77777777" w:rsidR="000D2E82" w:rsidRDefault="000D2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87ADC" w14:textId="77777777" w:rsidR="000D2E82" w:rsidRDefault="000D2E82">
      <w:r>
        <w:separator/>
      </w:r>
    </w:p>
  </w:footnote>
  <w:footnote w:type="continuationSeparator" w:id="0">
    <w:p w14:paraId="1A4EE6F3" w14:textId="77777777" w:rsidR="000D2E82" w:rsidRDefault="000D2E82">
      <w:r>
        <w:continuationSeparator/>
      </w:r>
    </w:p>
  </w:footnote>
  <w:footnote w:type="continuationNotice" w:id="1">
    <w:p w14:paraId="484F19F1" w14:textId="77777777" w:rsidR="000D2E82" w:rsidRDefault="000D2E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37665"/>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3A8E"/>
    <w:rsid w:val="000A4121"/>
    <w:rsid w:val="000A4AA3"/>
    <w:rsid w:val="000A550E"/>
    <w:rsid w:val="000B1A55"/>
    <w:rsid w:val="000B2EF6"/>
    <w:rsid w:val="000B454F"/>
    <w:rsid w:val="000B7D36"/>
    <w:rsid w:val="000C1EAD"/>
    <w:rsid w:val="000C6D2D"/>
    <w:rsid w:val="000C6F6A"/>
    <w:rsid w:val="000C723F"/>
    <w:rsid w:val="000D2E82"/>
    <w:rsid w:val="000D6CFC"/>
    <w:rsid w:val="000D7B63"/>
    <w:rsid w:val="000E3D29"/>
    <w:rsid w:val="000E655F"/>
    <w:rsid w:val="000F001C"/>
    <w:rsid w:val="000F1757"/>
    <w:rsid w:val="000F2367"/>
    <w:rsid w:val="000F33B9"/>
    <w:rsid w:val="000F4870"/>
    <w:rsid w:val="00101F24"/>
    <w:rsid w:val="00102F34"/>
    <w:rsid w:val="00110E26"/>
    <w:rsid w:val="00113427"/>
    <w:rsid w:val="00120AEA"/>
    <w:rsid w:val="00130ED6"/>
    <w:rsid w:val="001314EF"/>
    <w:rsid w:val="00134C5E"/>
    <w:rsid w:val="00137D3C"/>
    <w:rsid w:val="001452F8"/>
    <w:rsid w:val="00150200"/>
    <w:rsid w:val="00151BA6"/>
    <w:rsid w:val="00153528"/>
    <w:rsid w:val="0015555B"/>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4690"/>
    <w:rsid w:val="00206074"/>
    <w:rsid w:val="002138EA"/>
    <w:rsid w:val="00214FBD"/>
    <w:rsid w:val="00216753"/>
    <w:rsid w:val="00220FC6"/>
    <w:rsid w:val="00222897"/>
    <w:rsid w:val="00222B0C"/>
    <w:rsid w:val="00223615"/>
    <w:rsid w:val="00226964"/>
    <w:rsid w:val="00233D0B"/>
    <w:rsid w:val="00235394"/>
    <w:rsid w:val="00236062"/>
    <w:rsid w:val="00237F41"/>
    <w:rsid w:val="00242B62"/>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3ADA"/>
    <w:rsid w:val="003144B4"/>
    <w:rsid w:val="003209A6"/>
    <w:rsid w:val="003217B1"/>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B5C29"/>
    <w:rsid w:val="003C625A"/>
    <w:rsid w:val="003D4429"/>
    <w:rsid w:val="003D5B5F"/>
    <w:rsid w:val="003D6521"/>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8543E"/>
    <w:rsid w:val="00486057"/>
    <w:rsid w:val="00491D16"/>
    <w:rsid w:val="004A495F"/>
    <w:rsid w:val="004B16A5"/>
    <w:rsid w:val="004B706B"/>
    <w:rsid w:val="004B7B0D"/>
    <w:rsid w:val="004C0D4E"/>
    <w:rsid w:val="004C27C6"/>
    <w:rsid w:val="004C2EE5"/>
    <w:rsid w:val="004D382F"/>
    <w:rsid w:val="004D4538"/>
    <w:rsid w:val="004D4C80"/>
    <w:rsid w:val="004E26F5"/>
    <w:rsid w:val="004E2896"/>
    <w:rsid w:val="004E4629"/>
    <w:rsid w:val="004E56E0"/>
    <w:rsid w:val="004F2599"/>
    <w:rsid w:val="004F4CF2"/>
    <w:rsid w:val="004F6E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11A8"/>
    <w:rsid w:val="005973B3"/>
    <w:rsid w:val="00597A6B"/>
    <w:rsid w:val="005A1AA1"/>
    <w:rsid w:val="005A7163"/>
    <w:rsid w:val="005B70B7"/>
    <w:rsid w:val="005C1920"/>
    <w:rsid w:val="005C1BBD"/>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21586"/>
    <w:rsid w:val="00627262"/>
    <w:rsid w:val="0063084B"/>
    <w:rsid w:val="00640E2C"/>
    <w:rsid w:val="006412DC"/>
    <w:rsid w:val="006446FC"/>
    <w:rsid w:val="006450CA"/>
    <w:rsid w:val="006501EB"/>
    <w:rsid w:val="00652B42"/>
    <w:rsid w:val="0065313F"/>
    <w:rsid w:val="0066037F"/>
    <w:rsid w:val="006606E8"/>
    <w:rsid w:val="00660B74"/>
    <w:rsid w:val="00663F2A"/>
    <w:rsid w:val="00665705"/>
    <w:rsid w:val="006700A4"/>
    <w:rsid w:val="00670C3C"/>
    <w:rsid w:val="00673E35"/>
    <w:rsid w:val="00675002"/>
    <w:rsid w:val="006844E5"/>
    <w:rsid w:val="00686F6A"/>
    <w:rsid w:val="00692824"/>
    <w:rsid w:val="006964D7"/>
    <w:rsid w:val="006A5AE8"/>
    <w:rsid w:val="006A6D23"/>
    <w:rsid w:val="006B5368"/>
    <w:rsid w:val="006C3729"/>
    <w:rsid w:val="006C63CF"/>
    <w:rsid w:val="006D4A62"/>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2CF"/>
    <w:rsid w:val="007C6D42"/>
    <w:rsid w:val="007D096E"/>
    <w:rsid w:val="007D4ED4"/>
    <w:rsid w:val="007E0371"/>
    <w:rsid w:val="007E30EF"/>
    <w:rsid w:val="007E312D"/>
    <w:rsid w:val="007E65BD"/>
    <w:rsid w:val="007F0E1E"/>
    <w:rsid w:val="007F29A7"/>
    <w:rsid w:val="00801FF8"/>
    <w:rsid w:val="00807E0E"/>
    <w:rsid w:val="008238B7"/>
    <w:rsid w:val="00831EC9"/>
    <w:rsid w:val="00832802"/>
    <w:rsid w:val="00832997"/>
    <w:rsid w:val="00832A1E"/>
    <w:rsid w:val="0083671B"/>
    <w:rsid w:val="00837E59"/>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C6D2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2A99"/>
    <w:rsid w:val="009257BC"/>
    <w:rsid w:val="00934888"/>
    <w:rsid w:val="00940AE6"/>
    <w:rsid w:val="00941108"/>
    <w:rsid w:val="00942DFC"/>
    <w:rsid w:val="00944FDE"/>
    <w:rsid w:val="00945335"/>
    <w:rsid w:val="00946900"/>
    <w:rsid w:val="00947905"/>
    <w:rsid w:val="0095189C"/>
    <w:rsid w:val="00953C30"/>
    <w:rsid w:val="009627BD"/>
    <w:rsid w:val="00962C53"/>
    <w:rsid w:val="00965791"/>
    <w:rsid w:val="00965E10"/>
    <w:rsid w:val="009701E1"/>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2A7"/>
    <w:rsid w:val="00AE7868"/>
    <w:rsid w:val="00AF0407"/>
    <w:rsid w:val="00AF1CC0"/>
    <w:rsid w:val="00AF5655"/>
    <w:rsid w:val="00AF5CB4"/>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166E"/>
    <w:rsid w:val="00C340E5"/>
    <w:rsid w:val="00C3469C"/>
    <w:rsid w:val="00C36DE9"/>
    <w:rsid w:val="00C4210D"/>
    <w:rsid w:val="00C428DA"/>
    <w:rsid w:val="00C42F78"/>
    <w:rsid w:val="00C50A26"/>
    <w:rsid w:val="00C52184"/>
    <w:rsid w:val="00C65891"/>
    <w:rsid w:val="00C7225C"/>
    <w:rsid w:val="00C77DD9"/>
    <w:rsid w:val="00C80D0B"/>
    <w:rsid w:val="00C81210"/>
    <w:rsid w:val="00C917F6"/>
    <w:rsid w:val="00C91AB9"/>
    <w:rsid w:val="00C92301"/>
    <w:rsid w:val="00CA2CA4"/>
    <w:rsid w:val="00CA48B6"/>
    <w:rsid w:val="00CA4DC9"/>
    <w:rsid w:val="00CA54F2"/>
    <w:rsid w:val="00CA797D"/>
    <w:rsid w:val="00CB3A27"/>
    <w:rsid w:val="00CB3EB5"/>
    <w:rsid w:val="00CB4323"/>
    <w:rsid w:val="00CB6BAB"/>
    <w:rsid w:val="00CC1CE4"/>
    <w:rsid w:val="00CC32F8"/>
    <w:rsid w:val="00CC384F"/>
    <w:rsid w:val="00CC711B"/>
    <w:rsid w:val="00CE0A7F"/>
    <w:rsid w:val="00CE1718"/>
    <w:rsid w:val="00CE274E"/>
    <w:rsid w:val="00CE29AF"/>
    <w:rsid w:val="00CE3730"/>
    <w:rsid w:val="00CE4666"/>
    <w:rsid w:val="00CF0FF6"/>
    <w:rsid w:val="00CF1F96"/>
    <w:rsid w:val="00CF4156"/>
    <w:rsid w:val="00CF5CF6"/>
    <w:rsid w:val="00D03BC3"/>
    <w:rsid w:val="00D152B7"/>
    <w:rsid w:val="00D24867"/>
    <w:rsid w:val="00D3188C"/>
    <w:rsid w:val="00D32C97"/>
    <w:rsid w:val="00D41397"/>
    <w:rsid w:val="00D520E4"/>
    <w:rsid w:val="00D52759"/>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1A"/>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21A4"/>
    <w:rsid w:val="00E824C3"/>
    <w:rsid w:val="00E8629F"/>
    <w:rsid w:val="00E86EEA"/>
    <w:rsid w:val="00E877A1"/>
    <w:rsid w:val="00E87BA4"/>
    <w:rsid w:val="00EA3B4F"/>
    <w:rsid w:val="00EA3C24"/>
    <w:rsid w:val="00EA58F3"/>
    <w:rsid w:val="00EB2377"/>
    <w:rsid w:val="00EB4053"/>
    <w:rsid w:val="00EB4292"/>
    <w:rsid w:val="00EB4346"/>
    <w:rsid w:val="00EC2E0A"/>
    <w:rsid w:val="00EC7128"/>
    <w:rsid w:val="00ED4B7F"/>
    <w:rsid w:val="00ED696F"/>
    <w:rsid w:val="00EF43B0"/>
    <w:rsid w:val="00EF6E5B"/>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195F"/>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uiPriority w:val="99"/>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link w:val="Char6"/>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6">
    <w:name w:val="列出段落 Char"/>
    <w:link w:val="af9"/>
    <w:uiPriority w:val="34"/>
    <w:qFormat/>
    <w:locked/>
    <w:rsid w:val="004F6E16"/>
    <w:rPr>
      <w:lang w:val="en-GB" w:eastAsia="en-US"/>
    </w:rPr>
  </w:style>
  <w:style w:type="character" w:customStyle="1" w:styleId="EXChar">
    <w:name w:val="EX Char"/>
    <w:link w:val="EX"/>
    <w:locked/>
    <w:rsid w:val="00422B80"/>
    <w:rPr>
      <w:lang w:val="en-GB" w:eastAsia="en-US"/>
    </w:rPr>
  </w:style>
  <w:style w:type="paragraph" w:customStyle="1" w:styleId="References">
    <w:name w:val="References"/>
    <w:basedOn w:val="a"/>
    <w:rsid w:val="00F5195F"/>
    <w:pPr>
      <w:numPr>
        <w:numId w:val="7"/>
      </w:numPr>
      <w:autoSpaceDE w:val="0"/>
      <w:autoSpaceDN w:val="0"/>
      <w:snapToGrid w:val="0"/>
      <w:spacing w:after="60"/>
      <w:jc w:val="both"/>
    </w:pPr>
    <w:rPr>
      <w:szCs w:val="16"/>
      <w:lang w:val="en-US"/>
    </w:rPr>
  </w:style>
  <w:style w:type="character" w:customStyle="1" w:styleId="Char0">
    <w:name w:val="题注 Char"/>
    <w:aliases w:val="cap Char"/>
    <w:basedOn w:val="a0"/>
    <w:link w:val="ab"/>
    <w:rsid w:val="00113427"/>
    <w:rPr>
      <w:b/>
      <w:lang w:val="en-GB" w:eastAsia="en-US"/>
    </w:rPr>
  </w:style>
  <w:style w:type="table" w:styleId="afa">
    <w:name w:val="Table Grid"/>
    <w:basedOn w:val="a1"/>
    <w:rsid w:val="00113427"/>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63A85-0C5D-4C0A-A73A-A2194A6C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787</Words>
  <Characters>4488</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5265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2021-03-24T10:08:00Z</dcterms:created>
  <dcterms:modified xsi:type="dcterms:W3CDTF">2021-04-02T11:03:00Z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(3)uScZPcBGpFeobpiMHG97z/fX056k2wyLUeqayQrO54sAYDH6AuvVKgjB5VbeOPA7tRRX6kUK
iWFjmancCvTsIxp9vkj+NFDb/sduvf8Eolsq8Thgc3G9ZAJXT+J5B30q2hX1YG/9PTHaKTEI
MJyUAIMKijELnbzXtmZ2hpCNEXmNwwrGmobEJP+3Lz3EhuQAOryt4vJhAJEsM9xyoFlSBefU
2sCLCbrv49B0hTxS9B</vt:lpwstr>
  </property>
  <property fmtid="{D5CDD505-2E9C-101B-9397-08002B2CF9AE}" pid="7" name="_2015_ms_pID_7253431">
    <vt:lpwstr>IBjeZ4MtmM1D00Xyf/IQ7ZCad+RApXhSgoRpykJNbrmAs8ga+BU+nb
h0sFFAYzDVyUz+UjjpikB7NFirzHOQVvRRheBGdljK91WCw+kqfMOJ1+m6SWs5zlockwLhwT
rhwo1YHbUGEVZhrdlKRilgNvGpDNZ2JRUyprH0pyimaM4BXUVqevNAiGcA2XjsOT70kHvmGA
x1QBx3FZnN2AVs4IXwvWNxiR6XhtmrcpDyA6</vt:lpwstr>
  </property>
  <property fmtid="{D5CDD505-2E9C-101B-9397-08002B2CF9AE}" pid="8" name="_2015_ms_pID_7253432">
    <vt:lpwstr>cA==</vt:lpwstr>
  </property>
</Properties>
</file>